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3AF8" w14:textId="77777777" w:rsidR="00417ADF" w:rsidRPr="00BA03AC" w:rsidRDefault="00417ADF" w:rsidP="00417ADF">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noProof/>
        </w:rPr>
        <w:drawing>
          <wp:anchor distT="0" distB="0" distL="114300" distR="114300" simplePos="0" relativeHeight="251659264" behindDoc="0" locked="0" layoutInCell="1" allowOverlap="1" wp14:anchorId="35293E2F" wp14:editId="0A435EA1">
            <wp:simplePos x="0" y="0"/>
            <wp:positionH relativeFrom="column">
              <wp:posOffset>90170</wp:posOffset>
            </wp:positionH>
            <wp:positionV relativeFrom="paragraph">
              <wp:posOffset>-276860</wp:posOffset>
            </wp:positionV>
            <wp:extent cx="1102360" cy="365760"/>
            <wp:effectExtent l="0" t="0" r="2540" b="0"/>
            <wp:wrapNone/>
            <wp:docPr id="1" name="Picture 1"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se&#10;&#10;Description automatically generate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102360" cy="365760"/>
                    </a:xfrm>
                    <a:prstGeom prst="rect">
                      <a:avLst/>
                    </a:prstGeom>
                    <a:noFill/>
                  </pic:spPr>
                </pic:pic>
              </a:graphicData>
            </a:graphic>
            <wp14:sizeRelH relativeFrom="page">
              <wp14:pctWidth>0</wp14:pctWidth>
            </wp14:sizeRelH>
            <wp14:sizeRelV relativeFrom="page">
              <wp14:pctHeight>0</wp14:pctHeight>
            </wp14:sizeRelV>
          </wp:anchor>
        </w:drawing>
      </w:r>
    </w:p>
    <w:p w14:paraId="2334F365" w14:textId="77777777" w:rsidR="00417ADF" w:rsidRPr="00BA03AC" w:rsidRDefault="00417ADF" w:rsidP="00417ADF">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p>
    <w:p w14:paraId="416A1F1E" w14:textId="77777777" w:rsidR="00417ADF" w:rsidRPr="00BA03AC" w:rsidRDefault="00417ADF" w:rsidP="00417ADF">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Oakland-Alameda County </w:t>
      </w:r>
    </w:p>
    <w:p w14:paraId="1F3888EF" w14:textId="77777777" w:rsidR="00417ADF" w:rsidRPr="00BA03AC" w:rsidRDefault="00417ADF" w:rsidP="00417ADF">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    Coliseum Authority</w:t>
      </w:r>
    </w:p>
    <w:p w14:paraId="56E9F3CB" w14:textId="77777777" w:rsidR="00417ADF" w:rsidRPr="00BA03AC" w:rsidRDefault="00417ADF" w:rsidP="00417ADF">
      <w:pPr>
        <w:spacing w:after="0" w:line="240" w:lineRule="auto"/>
        <w:rPr>
          <w:rFonts w:eastAsia="Times New Roman" w:cs="Times New Roman"/>
          <w:b/>
          <w:bCs/>
          <w:sz w:val="20"/>
          <w:szCs w:val="20"/>
        </w:rPr>
      </w:pPr>
    </w:p>
    <w:p w14:paraId="683A8AB6" w14:textId="77777777" w:rsidR="00417ADF" w:rsidRDefault="00417ADF" w:rsidP="00417ADF">
      <w:pPr>
        <w:spacing w:after="0" w:line="240" w:lineRule="auto"/>
        <w:jc w:val="center"/>
        <w:rPr>
          <w:rFonts w:eastAsia="Times New Roman" w:cs="Times New Roman"/>
          <w:b/>
          <w:szCs w:val="18"/>
        </w:rPr>
      </w:pPr>
      <w:r w:rsidRPr="00BA03AC">
        <w:rPr>
          <w:rFonts w:eastAsia="Times New Roman" w:cs="Times New Roman"/>
          <w:b/>
          <w:szCs w:val="18"/>
        </w:rPr>
        <w:t>OAKLAND-ALAMEDA COUNTY COLISEUM AUTHORITY</w:t>
      </w:r>
    </w:p>
    <w:p w14:paraId="28E84B66" w14:textId="77777777" w:rsidR="00417ADF" w:rsidRDefault="00417ADF" w:rsidP="00417ADF">
      <w:pPr>
        <w:spacing w:after="0" w:line="240" w:lineRule="auto"/>
        <w:jc w:val="center"/>
        <w:rPr>
          <w:rFonts w:eastAsia="Times New Roman" w:cs="Times New Roman"/>
          <w:b/>
          <w:szCs w:val="18"/>
        </w:rPr>
      </w:pPr>
      <w:r>
        <w:rPr>
          <w:rFonts w:eastAsia="Times New Roman" w:cs="Times New Roman"/>
          <w:b/>
          <w:szCs w:val="18"/>
        </w:rPr>
        <w:t>BOARD MEETING</w:t>
      </w:r>
    </w:p>
    <w:p w14:paraId="72A15561" w14:textId="77777777" w:rsidR="00417ADF" w:rsidRDefault="00417ADF" w:rsidP="00417ADF">
      <w:pPr>
        <w:spacing w:after="0" w:line="240" w:lineRule="auto"/>
        <w:jc w:val="center"/>
        <w:rPr>
          <w:b/>
          <w:bCs/>
          <w:sz w:val="20"/>
          <w:szCs w:val="20"/>
        </w:rPr>
      </w:pPr>
    </w:p>
    <w:p w14:paraId="32555576" w14:textId="77777777" w:rsidR="00417ADF" w:rsidRPr="007B4DB5" w:rsidRDefault="00417ADF" w:rsidP="00417ADF">
      <w:pPr>
        <w:spacing w:after="0" w:line="240" w:lineRule="auto"/>
        <w:rPr>
          <w:b/>
          <w:bCs/>
          <w:sz w:val="20"/>
          <w:szCs w:val="20"/>
        </w:rPr>
      </w:pPr>
      <w:r w:rsidRPr="00427D08">
        <w:rPr>
          <w:b/>
          <w:bCs/>
          <w:sz w:val="20"/>
          <w:szCs w:val="20"/>
        </w:rPr>
        <w:t>NOTICE AND AGENDA</w:t>
      </w:r>
    </w:p>
    <w:p w14:paraId="0EBC6703" w14:textId="77777777" w:rsidR="00417ADF" w:rsidRPr="00427D08" w:rsidRDefault="00417ADF" w:rsidP="00417ADF">
      <w:pPr>
        <w:pStyle w:val="NoSpacing"/>
        <w:rPr>
          <w:b/>
          <w:bCs/>
          <w:sz w:val="20"/>
          <w:szCs w:val="20"/>
        </w:rPr>
      </w:pPr>
      <w:r w:rsidRPr="00427D08">
        <w:rPr>
          <w:b/>
          <w:bCs/>
          <w:sz w:val="20"/>
          <w:szCs w:val="20"/>
        </w:rPr>
        <w:t xml:space="preserve">BOARD OF COMMISSIONERS </w:t>
      </w:r>
    </w:p>
    <w:p w14:paraId="6CC89B14" w14:textId="77777777" w:rsidR="00417ADF" w:rsidRPr="00427D08" w:rsidRDefault="00417ADF" w:rsidP="00417ADF">
      <w:pPr>
        <w:pStyle w:val="NoSpacing"/>
        <w:rPr>
          <w:b/>
          <w:bCs/>
          <w:sz w:val="20"/>
          <w:szCs w:val="20"/>
        </w:rPr>
      </w:pPr>
      <w:r w:rsidRPr="00427D08">
        <w:rPr>
          <w:b/>
          <w:bCs/>
          <w:sz w:val="20"/>
          <w:szCs w:val="20"/>
        </w:rPr>
        <w:t>OAKLAND ARENA PLAZA CLUB</w:t>
      </w:r>
    </w:p>
    <w:p w14:paraId="66F248EC" w14:textId="77777777" w:rsidR="00417ADF" w:rsidRPr="00427D08" w:rsidRDefault="00417ADF" w:rsidP="00417ADF">
      <w:pPr>
        <w:pStyle w:val="NoSpacing"/>
        <w:rPr>
          <w:b/>
          <w:bCs/>
          <w:sz w:val="20"/>
          <w:szCs w:val="20"/>
        </w:rPr>
      </w:pPr>
      <w:r w:rsidRPr="00427D08">
        <w:rPr>
          <w:b/>
          <w:bCs/>
          <w:sz w:val="20"/>
          <w:szCs w:val="20"/>
        </w:rPr>
        <w:t>7000 COLISEUM WAY</w:t>
      </w:r>
    </w:p>
    <w:p w14:paraId="77E46CE8" w14:textId="77777777" w:rsidR="00417ADF" w:rsidRPr="00427D08" w:rsidRDefault="00417ADF" w:rsidP="00417ADF">
      <w:pPr>
        <w:pStyle w:val="NoSpacing"/>
        <w:rPr>
          <w:rFonts w:ascii="Helvetica" w:hAnsi="Helvetica" w:cs="Helvetica"/>
          <w:b/>
          <w:bCs/>
          <w:sz w:val="20"/>
          <w:szCs w:val="20"/>
        </w:rPr>
      </w:pPr>
      <w:r w:rsidRPr="00427D08">
        <w:rPr>
          <w:b/>
          <w:bCs/>
          <w:sz w:val="20"/>
          <w:szCs w:val="20"/>
        </w:rPr>
        <w:t>OAKLAND CA 94621</w:t>
      </w:r>
      <w:r w:rsidRPr="00427D08">
        <w:rPr>
          <w:rFonts w:ascii="Helvetica" w:hAnsi="Helvetica" w:cs="Helvetica"/>
          <w:b/>
          <w:bCs/>
          <w:sz w:val="20"/>
          <w:szCs w:val="20"/>
        </w:rPr>
        <w:t xml:space="preserve"> </w:t>
      </w:r>
    </w:p>
    <w:p w14:paraId="1133050F" w14:textId="517CE624" w:rsidR="00417ADF" w:rsidRDefault="00417ADF" w:rsidP="00417ADF">
      <w:pPr>
        <w:rPr>
          <w:b/>
          <w:bCs/>
        </w:rPr>
      </w:pPr>
      <w:r>
        <w:rPr>
          <w:b/>
          <w:bCs/>
        </w:rPr>
        <w:t>February 21</w:t>
      </w:r>
      <w:r w:rsidRPr="00F83D48">
        <w:rPr>
          <w:b/>
          <w:bCs/>
        </w:rPr>
        <w:t>, 2025</w:t>
      </w:r>
      <w:r>
        <w:rPr>
          <w:b/>
          <w:bCs/>
        </w:rPr>
        <w:t xml:space="preserve"> </w:t>
      </w:r>
    </w:p>
    <w:p w14:paraId="6D55BED4" w14:textId="77777777" w:rsidR="00417ADF" w:rsidRDefault="00417ADF" w:rsidP="00417ADF">
      <w:pPr>
        <w:rPr>
          <w:b/>
          <w:bCs/>
          <w:sz w:val="28"/>
          <w:szCs w:val="28"/>
        </w:rPr>
      </w:pPr>
      <w:r w:rsidRPr="00F83D48">
        <w:rPr>
          <w:b/>
          <w:bCs/>
          <w:sz w:val="28"/>
          <w:szCs w:val="28"/>
        </w:rPr>
        <w:t>9:00 A.M.</w:t>
      </w:r>
    </w:p>
    <w:p w14:paraId="0D86B591" w14:textId="77777777" w:rsidR="00417ADF" w:rsidRPr="00D45E32" w:rsidRDefault="00417ADF" w:rsidP="00417ADF">
      <w:pPr>
        <w:rPr>
          <w:b/>
          <w:bCs/>
          <w:sz w:val="28"/>
          <w:szCs w:val="28"/>
          <w:u w:val="single"/>
        </w:rPr>
      </w:pPr>
      <w:r w:rsidRPr="00D45E32">
        <w:rPr>
          <w:b/>
          <w:bCs/>
          <w:sz w:val="28"/>
          <w:szCs w:val="28"/>
          <w:u w:val="single"/>
        </w:rPr>
        <w:t>REMOTE ATTENDANCE</w:t>
      </w:r>
    </w:p>
    <w:p w14:paraId="03F03A8B" w14:textId="578C6817" w:rsidR="00417ADF" w:rsidRDefault="00E609A5" w:rsidP="00417ADF">
      <w:pPr>
        <w:pStyle w:val="NoSpacing"/>
        <w:rPr>
          <w:rFonts w:cstheme="minorHAnsi"/>
          <w:b/>
          <w:bCs/>
        </w:rPr>
      </w:pPr>
      <w:r>
        <w:rPr>
          <w:rFonts w:cstheme="minorHAnsi"/>
          <w:b/>
          <w:bCs/>
        </w:rPr>
        <w:t>Chair Nate Miley</w:t>
      </w:r>
      <w:r w:rsidR="00417ADF">
        <w:rPr>
          <w:rFonts w:cstheme="minorHAnsi"/>
          <w:b/>
          <w:bCs/>
        </w:rPr>
        <w:tab/>
      </w:r>
      <w:r>
        <w:rPr>
          <w:rFonts w:cstheme="minorHAnsi"/>
          <w:b/>
          <w:bCs/>
        </w:rPr>
        <w:tab/>
      </w:r>
      <w:r>
        <w:rPr>
          <w:rFonts w:cstheme="minorHAnsi"/>
          <w:b/>
          <w:bCs/>
        </w:rPr>
        <w:tab/>
        <w:t>Commissioner George Vukasin</w:t>
      </w:r>
      <w:r w:rsidR="00417ADF">
        <w:rPr>
          <w:rFonts w:cstheme="minorHAnsi"/>
          <w:b/>
          <w:bCs/>
        </w:rPr>
        <w:tab/>
      </w:r>
      <w:r w:rsidR="00417ADF">
        <w:rPr>
          <w:rFonts w:cstheme="minorHAnsi"/>
          <w:b/>
          <w:bCs/>
        </w:rPr>
        <w:tab/>
      </w:r>
      <w:r w:rsidR="00417ADF">
        <w:rPr>
          <w:rFonts w:cstheme="minorHAnsi"/>
          <w:b/>
          <w:bCs/>
        </w:rPr>
        <w:tab/>
      </w:r>
    </w:p>
    <w:p w14:paraId="6D008876" w14:textId="377968F5" w:rsidR="00417ADF" w:rsidRDefault="00E609A5" w:rsidP="00417ADF">
      <w:pPr>
        <w:pStyle w:val="NoSpacing"/>
        <w:rPr>
          <w:rFonts w:cstheme="minorHAnsi"/>
          <w:b/>
          <w:bCs/>
        </w:rPr>
      </w:pPr>
      <w:r>
        <w:rPr>
          <w:rFonts w:cstheme="minorHAnsi"/>
          <w:b/>
          <w:bCs/>
        </w:rPr>
        <w:t>The Magnolia New Orleans</w:t>
      </w:r>
      <w:r>
        <w:rPr>
          <w:rFonts w:cstheme="minorHAnsi"/>
          <w:b/>
          <w:bCs/>
        </w:rPr>
        <w:tab/>
      </w:r>
      <w:r>
        <w:rPr>
          <w:rFonts w:cstheme="minorHAnsi"/>
          <w:b/>
          <w:bCs/>
        </w:rPr>
        <w:tab/>
        <w:t>Peerless Coffee</w:t>
      </w:r>
    </w:p>
    <w:p w14:paraId="3202A92F" w14:textId="7A32980E" w:rsidR="00417ADF" w:rsidRDefault="00E609A5" w:rsidP="00417ADF">
      <w:pPr>
        <w:pStyle w:val="NoSpacing"/>
        <w:rPr>
          <w:rFonts w:cstheme="minorHAnsi"/>
          <w:b/>
          <w:bCs/>
        </w:rPr>
      </w:pPr>
      <w:r>
        <w:rPr>
          <w:rFonts w:cstheme="minorHAnsi"/>
          <w:b/>
          <w:bCs/>
        </w:rPr>
        <w:t>535 Gravier Street</w:t>
      </w:r>
      <w:r w:rsidR="00417ADF">
        <w:rPr>
          <w:rFonts w:cstheme="minorHAnsi"/>
          <w:b/>
          <w:bCs/>
        </w:rPr>
        <w:tab/>
      </w:r>
      <w:r w:rsidR="00417ADF">
        <w:rPr>
          <w:rFonts w:cstheme="minorHAnsi"/>
          <w:b/>
          <w:bCs/>
        </w:rPr>
        <w:tab/>
      </w:r>
      <w:r>
        <w:rPr>
          <w:rFonts w:cstheme="minorHAnsi"/>
          <w:b/>
          <w:bCs/>
        </w:rPr>
        <w:tab/>
        <w:t>260 Oak Street</w:t>
      </w:r>
      <w:r w:rsidR="00417ADF">
        <w:rPr>
          <w:rFonts w:cstheme="minorHAnsi"/>
          <w:b/>
          <w:bCs/>
        </w:rPr>
        <w:tab/>
      </w:r>
      <w:r w:rsidR="00417ADF">
        <w:rPr>
          <w:rFonts w:cstheme="minorHAnsi"/>
          <w:b/>
          <w:bCs/>
        </w:rPr>
        <w:tab/>
      </w:r>
      <w:r w:rsidR="00417ADF">
        <w:rPr>
          <w:rFonts w:cstheme="minorHAnsi"/>
          <w:b/>
          <w:bCs/>
        </w:rPr>
        <w:tab/>
      </w:r>
    </w:p>
    <w:p w14:paraId="131E62DB" w14:textId="6962465F" w:rsidR="00417ADF" w:rsidRDefault="00E609A5" w:rsidP="00417ADF">
      <w:pPr>
        <w:pStyle w:val="NoSpacing"/>
        <w:rPr>
          <w:rFonts w:cstheme="minorHAnsi"/>
          <w:b/>
          <w:bCs/>
        </w:rPr>
      </w:pPr>
      <w:r>
        <w:rPr>
          <w:rFonts w:cstheme="minorHAnsi"/>
          <w:b/>
          <w:bCs/>
        </w:rPr>
        <w:t>New Orleans, LA 70130</w:t>
      </w:r>
      <w:r>
        <w:rPr>
          <w:rFonts w:cstheme="minorHAnsi"/>
          <w:b/>
          <w:bCs/>
        </w:rPr>
        <w:tab/>
      </w:r>
      <w:r>
        <w:rPr>
          <w:rFonts w:cstheme="minorHAnsi"/>
          <w:b/>
          <w:bCs/>
        </w:rPr>
        <w:tab/>
        <w:t>Oakland, CA 94607</w:t>
      </w:r>
    </w:p>
    <w:p w14:paraId="4D7317F5" w14:textId="77777777" w:rsidR="00417ADF" w:rsidRDefault="00417ADF" w:rsidP="00417ADF">
      <w:pPr>
        <w:pStyle w:val="NoSpacing"/>
        <w:rPr>
          <w:rFonts w:cstheme="minorHAnsi"/>
          <w:b/>
          <w:bCs/>
        </w:rPr>
      </w:pPr>
    </w:p>
    <w:p w14:paraId="100DF5FF" w14:textId="1879C043" w:rsidR="00417ADF" w:rsidRPr="00417ADF" w:rsidRDefault="00417ADF" w:rsidP="00417ADF">
      <w:pPr>
        <w:rPr>
          <w:kern w:val="2"/>
          <w:sz w:val="24"/>
          <w:szCs w:val="24"/>
          <w14:ligatures w14:val="standardContextual"/>
        </w:rPr>
      </w:pPr>
      <w:r w:rsidRPr="00417ADF">
        <w:rPr>
          <w:kern w:val="2"/>
          <w14:ligatures w14:val="standardContextual"/>
        </w:rPr>
        <w:t>You are invited to a Zoom webinar!</w:t>
      </w:r>
      <w:r w:rsidRPr="00417ADF">
        <w:rPr>
          <w:kern w:val="2"/>
          <w14:ligatures w14:val="standardContextual"/>
        </w:rPr>
        <w:br/>
        <w:t>When: Feb 21, 2025 09:00 AM Pacific Time (US and Canada)</w:t>
      </w:r>
      <w:r w:rsidRPr="00417ADF">
        <w:rPr>
          <w:kern w:val="2"/>
          <w14:ligatures w14:val="standardContextual"/>
        </w:rPr>
        <w:br/>
        <w:t>Topic: OACCA Board Meeting 2/21/25</w:t>
      </w:r>
      <w:r w:rsidRPr="00417ADF">
        <w:rPr>
          <w:kern w:val="2"/>
          <w14:ligatures w14:val="standardContextual"/>
        </w:rPr>
        <w:br/>
      </w:r>
      <w:r w:rsidRPr="00417ADF">
        <w:rPr>
          <w:kern w:val="2"/>
          <w14:ligatures w14:val="standardContextual"/>
        </w:rPr>
        <w:br/>
        <w:t>Join from PC, Mac, iPad, or Android:</w:t>
      </w:r>
      <w:r w:rsidRPr="00417ADF">
        <w:rPr>
          <w:kern w:val="2"/>
          <w14:ligatures w14:val="standardContextual"/>
        </w:rPr>
        <w:br/>
      </w:r>
      <w:hyperlink r:id="rId6" w:tgtFrame="_blank" w:history="1">
        <w:r w:rsidRPr="00417ADF">
          <w:rPr>
            <w:color w:val="467886" w:themeColor="hyperlink"/>
            <w:kern w:val="2"/>
            <w:u w:val="single"/>
            <w14:ligatures w14:val="standardContextual"/>
          </w:rPr>
          <w:t>https://us06web.zoom.us/j/83498760323?pwd=qHOCjvF0G_snvNVBwlDFdRdOWAzeVQ.rKkVkBahBoxUdsRm</w:t>
        </w:r>
      </w:hyperlink>
      <w:r w:rsidRPr="00417ADF">
        <w:rPr>
          <w:kern w:val="2"/>
          <w14:ligatures w14:val="standardContextual"/>
        </w:rPr>
        <w:br/>
        <w:t>Passcode:390848</w:t>
      </w:r>
      <w:r w:rsidRPr="00417ADF">
        <w:rPr>
          <w:kern w:val="2"/>
          <w14:ligatures w14:val="standardContextual"/>
        </w:rPr>
        <w:br/>
      </w:r>
      <w:r w:rsidRPr="00417ADF">
        <w:rPr>
          <w:kern w:val="2"/>
          <w14:ligatures w14:val="standardContextual"/>
        </w:rPr>
        <w:br/>
        <w:t>Phone one-tap:</w:t>
      </w:r>
      <w:r w:rsidRPr="00417ADF">
        <w:rPr>
          <w:kern w:val="2"/>
          <w14:ligatures w14:val="standardContextual"/>
        </w:rPr>
        <w:br/>
        <w:t>+16699006833,,83498760323#,,,,*390848# US (San Jose)</w:t>
      </w:r>
      <w:r w:rsidRPr="00417ADF">
        <w:rPr>
          <w:kern w:val="2"/>
          <w14:ligatures w14:val="standardContextual"/>
        </w:rPr>
        <w:br/>
        <w:t>+16694449171,,83498760323#,,,,*390848# US</w:t>
      </w:r>
      <w:r w:rsidRPr="00417ADF">
        <w:rPr>
          <w:kern w:val="2"/>
          <w14:ligatures w14:val="standardContextual"/>
        </w:rPr>
        <w:br/>
        <w:t>Join via audio:</w:t>
      </w:r>
      <w:r w:rsidRPr="00417ADF">
        <w:rPr>
          <w:kern w:val="2"/>
          <w14:ligatures w14:val="standardContextual"/>
        </w:rPr>
        <w:br/>
        <w:t>+1 669 900 6833 US (San Jose)+1 669 444 9171 US</w:t>
      </w:r>
      <w:r w:rsidRPr="00417ADF">
        <w:rPr>
          <w:kern w:val="2"/>
          <w14:ligatures w14:val="standardContextual"/>
        </w:rPr>
        <w:br/>
        <w:t>+1 253 215 8782 US (Tacoma)+1 346 248 7799 US (Houston)</w:t>
      </w:r>
      <w:r w:rsidRPr="00417ADF">
        <w:rPr>
          <w:kern w:val="2"/>
          <w14:ligatures w14:val="standardContextual"/>
        </w:rPr>
        <w:br/>
        <w:t>+1 719 359 4580 US+1 253 205 0468 US</w:t>
      </w:r>
      <w:r w:rsidRPr="00417ADF">
        <w:rPr>
          <w:kern w:val="2"/>
          <w14:ligatures w14:val="standardContextual"/>
        </w:rPr>
        <w:br/>
        <w:t>+1 301 715 8592 US (Washington DC)+1 305 224 1968 US</w:t>
      </w:r>
      <w:r w:rsidRPr="00417ADF">
        <w:rPr>
          <w:kern w:val="2"/>
          <w14:ligatures w14:val="standardContextual"/>
        </w:rPr>
        <w:br/>
        <w:t>+1 309 205 3325 US+1 312 626 6799 US (Chicago)</w:t>
      </w:r>
      <w:r w:rsidRPr="00417ADF">
        <w:rPr>
          <w:kern w:val="2"/>
          <w14:ligatures w14:val="standardContextual"/>
        </w:rPr>
        <w:br/>
        <w:t>+1 360 209 5623 US+1 386 347 5053 US</w:t>
      </w:r>
      <w:r w:rsidRPr="00417ADF">
        <w:rPr>
          <w:kern w:val="2"/>
          <w14:ligatures w14:val="standardContextual"/>
        </w:rPr>
        <w:br/>
        <w:t>+1 507 473 4847 US+1 564 217 2000 US</w:t>
      </w:r>
      <w:r w:rsidRPr="00417ADF">
        <w:rPr>
          <w:kern w:val="2"/>
          <w14:ligatures w14:val="standardContextual"/>
        </w:rPr>
        <w:br/>
        <w:t>+1 646 931 3860 US+1 689 278 1000 US+1 929 205 6099 US (New York)</w:t>
      </w:r>
      <w:r w:rsidRPr="00417ADF">
        <w:rPr>
          <w:kern w:val="2"/>
          <w14:ligatures w14:val="standardContextual"/>
        </w:rPr>
        <w:br/>
        <w:t>Webinar ID: 834 9876 0323</w:t>
      </w:r>
      <w:r w:rsidRPr="00417ADF">
        <w:rPr>
          <w:kern w:val="2"/>
          <w14:ligatures w14:val="standardContextual"/>
        </w:rPr>
        <w:br/>
        <w:t>Passcode: 390848</w:t>
      </w:r>
      <w:r w:rsidRPr="00417ADF">
        <w:rPr>
          <w:kern w:val="2"/>
          <w14:ligatures w14:val="standardContextual"/>
        </w:rPr>
        <w:br/>
        <w:t>International numbers available: </w:t>
      </w:r>
      <w:hyperlink r:id="rId7" w:tgtFrame="_blank" w:history="1">
        <w:r w:rsidRPr="00417ADF">
          <w:rPr>
            <w:color w:val="467886" w:themeColor="hyperlink"/>
            <w:kern w:val="2"/>
            <w:u w:val="single"/>
            <w14:ligatures w14:val="standardContextual"/>
          </w:rPr>
          <w:t>https://us06web.zoom.us/u/kmLt90cm0</w:t>
        </w:r>
      </w:hyperlink>
    </w:p>
    <w:p w14:paraId="2B213CE1" w14:textId="02A2F216" w:rsidR="00417ADF" w:rsidRDefault="00417ADF" w:rsidP="00417ADF">
      <w:pPr>
        <w:pStyle w:val="NoSpacing"/>
        <w:rPr>
          <w:rFonts w:cstheme="minorHAnsi"/>
          <w:b/>
          <w:bCs/>
        </w:rPr>
      </w:pPr>
    </w:p>
    <w:p w14:paraId="1E103AB5" w14:textId="77777777" w:rsidR="00417ADF" w:rsidRDefault="00417ADF"/>
    <w:p w14:paraId="0377ABA3" w14:textId="77777777" w:rsidR="00417ADF" w:rsidRPr="000C3E63" w:rsidRDefault="00417ADF" w:rsidP="00417ADF">
      <w:pPr>
        <w:pStyle w:val="ListParagraph"/>
        <w:numPr>
          <w:ilvl w:val="0"/>
          <w:numId w:val="1"/>
        </w:numPr>
        <w:spacing w:after="0" w:line="240" w:lineRule="auto"/>
        <w:rPr>
          <w:rFonts w:cs="Calibri"/>
          <w:b/>
          <w:bCs/>
          <w:sz w:val="24"/>
          <w:szCs w:val="24"/>
          <w:u w:val="single"/>
        </w:rPr>
      </w:pPr>
      <w:r w:rsidRPr="000C3E63">
        <w:rPr>
          <w:rFonts w:eastAsia="Times New Roman" w:cs="Times New Roman"/>
        </w:rPr>
        <w:t> </w:t>
      </w:r>
      <w:r w:rsidRPr="000C3E63">
        <w:rPr>
          <w:rFonts w:cs="Calibri"/>
          <w:b/>
          <w:bCs/>
          <w:sz w:val="24"/>
          <w:szCs w:val="24"/>
          <w:u w:val="single"/>
        </w:rPr>
        <w:t>CALL TO ORDER</w:t>
      </w:r>
    </w:p>
    <w:p w14:paraId="210050A0" w14:textId="77777777" w:rsidR="00417ADF" w:rsidRPr="000C3E63" w:rsidRDefault="00417ADF" w:rsidP="00417ADF">
      <w:pPr>
        <w:pStyle w:val="ListParagraph"/>
        <w:spacing w:after="0" w:line="240" w:lineRule="auto"/>
        <w:rPr>
          <w:rFonts w:cs="Calibri"/>
          <w:b/>
          <w:bCs/>
          <w:sz w:val="24"/>
          <w:szCs w:val="24"/>
        </w:rPr>
      </w:pPr>
    </w:p>
    <w:p w14:paraId="2421DDBF" w14:textId="77777777" w:rsidR="00417ADF" w:rsidRPr="000C3E63" w:rsidRDefault="00417ADF" w:rsidP="00417ADF">
      <w:pPr>
        <w:pStyle w:val="ListParagraph"/>
        <w:numPr>
          <w:ilvl w:val="0"/>
          <w:numId w:val="1"/>
        </w:numPr>
        <w:spacing w:after="0" w:line="240" w:lineRule="auto"/>
        <w:rPr>
          <w:rFonts w:cs="Calibri"/>
          <w:b/>
          <w:bCs/>
          <w:sz w:val="24"/>
          <w:szCs w:val="24"/>
          <w:u w:val="single"/>
        </w:rPr>
      </w:pPr>
      <w:r w:rsidRPr="000C3E63">
        <w:rPr>
          <w:rFonts w:cs="Calibri"/>
          <w:b/>
          <w:bCs/>
          <w:sz w:val="24"/>
          <w:szCs w:val="24"/>
          <w:u w:val="single"/>
        </w:rPr>
        <w:t>ROLL CALL</w:t>
      </w:r>
    </w:p>
    <w:p w14:paraId="4244B723" w14:textId="77777777" w:rsidR="00417ADF" w:rsidRPr="000C3E63" w:rsidRDefault="00417ADF" w:rsidP="00417ADF">
      <w:pPr>
        <w:pStyle w:val="ListParagraph"/>
        <w:spacing w:after="0" w:line="240" w:lineRule="auto"/>
        <w:ind w:left="360"/>
        <w:rPr>
          <w:rFonts w:cs="Calibri"/>
          <w:b/>
        </w:rPr>
      </w:pPr>
    </w:p>
    <w:p w14:paraId="61328FE1" w14:textId="77777777" w:rsidR="00417ADF" w:rsidRPr="000C3E63" w:rsidRDefault="00417ADF" w:rsidP="00417ADF">
      <w:pPr>
        <w:pStyle w:val="ListParagraph"/>
        <w:numPr>
          <w:ilvl w:val="0"/>
          <w:numId w:val="1"/>
        </w:numPr>
        <w:spacing w:after="0" w:line="240" w:lineRule="auto"/>
        <w:rPr>
          <w:rFonts w:cs="Calibri"/>
          <w:b/>
          <w:bCs/>
          <w:sz w:val="24"/>
          <w:szCs w:val="24"/>
          <w:u w:val="single"/>
        </w:rPr>
      </w:pPr>
      <w:r w:rsidRPr="000C3E63">
        <w:rPr>
          <w:rFonts w:cs="Calibri"/>
          <w:b/>
          <w:bCs/>
          <w:sz w:val="24"/>
          <w:szCs w:val="24"/>
          <w:u w:val="single"/>
        </w:rPr>
        <w:t>OPEN FORUM</w:t>
      </w:r>
    </w:p>
    <w:p w14:paraId="6BC6A698" w14:textId="77777777" w:rsidR="00417ADF" w:rsidRPr="000C3E63" w:rsidRDefault="00417ADF" w:rsidP="00417ADF">
      <w:pPr>
        <w:pStyle w:val="ListParagraph"/>
        <w:spacing w:after="0" w:line="240" w:lineRule="auto"/>
        <w:ind w:left="360"/>
        <w:rPr>
          <w:rFonts w:cs="Calibri"/>
          <w:b/>
          <w:bCs/>
          <w:sz w:val="24"/>
          <w:szCs w:val="24"/>
          <w:u w:val="single"/>
        </w:rPr>
      </w:pPr>
    </w:p>
    <w:p w14:paraId="3EF1F8B9" w14:textId="77777777" w:rsidR="00417ADF" w:rsidRPr="000C3E63" w:rsidRDefault="00417ADF" w:rsidP="00417ADF">
      <w:pPr>
        <w:pStyle w:val="ListParagraph"/>
        <w:numPr>
          <w:ilvl w:val="0"/>
          <w:numId w:val="1"/>
        </w:numPr>
        <w:spacing w:after="0" w:line="240" w:lineRule="auto"/>
        <w:rPr>
          <w:rFonts w:cs="Calibri"/>
          <w:b/>
          <w:bCs/>
          <w:sz w:val="24"/>
          <w:szCs w:val="24"/>
          <w:u w:val="single"/>
        </w:rPr>
      </w:pPr>
      <w:r w:rsidRPr="000C3E63">
        <w:rPr>
          <w:rFonts w:cs="Calibri"/>
          <w:b/>
          <w:bCs/>
          <w:sz w:val="24"/>
          <w:szCs w:val="24"/>
          <w:u w:val="single"/>
        </w:rPr>
        <w:t>APPROVAL OF MINUTES</w:t>
      </w:r>
    </w:p>
    <w:p w14:paraId="63DFB370" w14:textId="77777777" w:rsidR="00417ADF" w:rsidRPr="000C3E63" w:rsidRDefault="00417ADF" w:rsidP="00417ADF">
      <w:pPr>
        <w:spacing w:after="0" w:line="240" w:lineRule="auto"/>
        <w:rPr>
          <w:rFonts w:cs="Calibri"/>
          <w:b/>
          <w:bCs/>
          <w:sz w:val="24"/>
          <w:szCs w:val="24"/>
          <w:u w:val="single"/>
        </w:rPr>
      </w:pPr>
    </w:p>
    <w:p w14:paraId="17F3AE8D" w14:textId="77777777" w:rsidR="00417ADF" w:rsidRPr="000C3E63" w:rsidRDefault="00417ADF" w:rsidP="00417ADF">
      <w:pPr>
        <w:pStyle w:val="ListParagraph"/>
        <w:numPr>
          <w:ilvl w:val="0"/>
          <w:numId w:val="1"/>
        </w:numPr>
        <w:rPr>
          <w:b/>
          <w:bCs/>
          <w:sz w:val="24"/>
          <w:szCs w:val="24"/>
          <w:u w:val="single"/>
        </w:rPr>
      </w:pPr>
      <w:r w:rsidRPr="000C3E63">
        <w:rPr>
          <w:b/>
          <w:bCs/>
          <w:sz w:val="24"/>
          <w:szCs w:val="24"/>
          <w:u w:val="single"/>
        </w:rPr>
        <w:t>REPORTS</w:t>
      </w:r>
    </w:p>
    <w:p w14:paraId="7A7C090C" w14:textId="77777777" w:rsidR="00417ADF" w:rsidRPr="000C3E63" w:rsidRDefault="00417ADF" w:rsidP="00417ADF">
      <w:pPr>
        <w:pStyle w:val="ListParagraph"/>
        <w:ind w:left="360"/>
        <w:rPr>
          <w:b/>
          <w:bCs/>
          <w:sz w:val="24"/>
          <w:szCs w:val="24"/>
          <w:u w:val="single"/>
        </w:rPr>
      </w:pPr>
      <w:r w:rsidRPr="000C3E63">
        <w:rPr>
          <w:b/>
          <w:bCs/>
          <w:sz w:val="24"/>
          <w:szCs w:val="24"/>
        </w:rPr>
        <w:t>5a. Executive Director Report</w:t>
      </w:r>
    </w:p>
    <w:p w14:paraId="16C3B07D" w14:textId="6FD7C326" w:rsidR="00E12F2D" w:rsidRPr="00E12F2D" w:rsidRDefault="00417ADF" w:rsidP="00E12F2D">
      <w:pPr>
        <w:jc w:val="both"/>
        <w:rPr>
          <w:rFonts w:eastAsia="Times New Roman" w:cs="Times New Roman"/>
          <w:b/>
          <w:bCs/>
          <w:color w:val="000000"/>
          <w:sz w:val="24"/>
        </w:rPr>
      </w:pPr>
      <w:r w:rsidRPr="000C3E63">
        <w:rPr>
          <w:b/>
          <w:bCs/>
          <w:sz w:val="24"/>
          <w:szCs w:val="24"/>
        </w:rPr>
        <w:tab/>
      </w:r>
      <w:r w:rsidR="00E12F2D" w:rsidRPr="00E12F2D">
        <w:rPr>
          <w:rFonts w:eastAsia="Times New Roman" w:cs="Times New Roman"/>
          <w:b/>
          <w:bCs/>
          <w:color w:val="000000"/>
          <w:sz w:val="24"/>
        </w:rPr>
        <w:t>1.  Food and Beverage Concessionaire</w:t>
      </w:r>
    </w:p>
    <w:p w14:paraId="4A09EA8C" w14:textId="43666BA3" w:rsidR="00E12F2D" w:rsidRPr="00E12F2D" w:rsidRDefault="00E12F2D" w:rsidP="00E12F2D">
      <w:pPr>
        <w:ind w:firstLine="720"/>
        <w:jc w:val="both"/>
        <w:rPr>
          <w:rFonts w:eastAsia="Times New Roman" w:cs="Times New Roman"/>
          <w:b/>
          <w:bCs/>
          <w:color w:val="000000"/>
          <w:sz w:val="24"/>
        </w:rPr>
      </w:pPr>
      <w:r w:rsidRPr="00E12F2D">
        <w:rPr>
          <w:rFonts w:eastAsia="Times New Roman" w:cs="Times New Roman"/>
          <w:b/>
          <w:bCs/>
          <w:color w:val="000000"/>
          <w:sz w:val="24"/>
        </w:rPr>
        <w:t>2. Defeasance of Arena Bonds</w:t>
      </w:r>
    </w:p>
    <w:p w14:paraId="7977E562" w14:textId="77777777" w:rsidR="00E12F2D" w:rsidRPr="00E12F2D" w:rsidRDefault="00E12F2D" w:rsidP="00E12F2D">
      <w:pPr>
        <w:ind w:firstLine="720"/>
        <w:jc w:val="both"/>
        <w:rPr>
          <w:rFonts w:eastAsia="Times New Roman" w:cs="Times New Roman"/>
          <w:b/>
          <w:bCs/>
          <w:color w:val="000000"/>
          <w:sz w:val="24"/>
        </w:rPr>
      </w:pPr>
      <w:r w:rsidRPr="00E12F2D">
        <w:rPr>
          <w:rFonts w:eastAsia="Times New Roman" w:cs="Times New Roman"/>
          <w:b/>
          <w:bCs/>
          <w:color w:val="000000"/>
          <w:sz w:val="24"/>
        </w:rPr>
        <w:t>3.  Soccer Field Installation</w:t>
      </w:r>
    </w:p>
    <w:p w14:paraId="159F00D3" w14:textId="66E5B6A0" w:rsidR="00417ADF" w:rsidRPr="00E12F2D" w:rsidRDefault="00E12F2D" w:rsidP="00E12F2D">
      <w:pPr>
        <w:ind w:firstLine="720"/>
        <w:jc w:val="both"/>
        <w:rPr>
          <w:rFonts w:eastAsia="Times New Roman" w:cs="Times New Roman"/>
          <w:b/>
          <w:bCs/>
          <w:color w:val="000000"/>
          <w:sz w:val="24"/>
        </w:rPr>
      </w:pPr>
      <w:r w:rsidRPr="00E12F2D">
        <w:rPr>
          <w:rFonts w:eastAsia="Times New Roman" w:cs="Times New Roman"/>
          <w:b/>
          <w:bCs/>
          <w:color w:val="000000"/>
          <w:sz w:val="24"/>
        </w:rPr>
        <w:t>4.  Resolution Waiving Competitive Bid Requirements</w:t>
      </w:r>
      <w:r w:rsidR="00417ADF" w:rsidRPr="000C3E63">
        <w:rPr>
          <w:rFonts w:eastAsia="Times New Roman" w:cs="Times New Roman"/>
          <w:b/>
          <w:bCs/>
          <w:color w:val="000000"/>
          <w:sz w:val="24"/>
          <w:szCs w:val="24"/>
        </w:rPr>
        <w:tab/>
      </w:r>
    </w:p>
    <w:p w14:paraId="0FEF64A3" w14:textId="77777777" w:rsidR="00417ADF" w:rsidRPr="000C3E63" w:rsidRDefault="00417ADF" w:rsidP="00417ADF">
      <w:pPr>
        <w:pStyle w:val="ListParagraph"/>
        <w:ind w:left="360"/>
        <w:rPr>
          <w:b/>
          <w:bCs/>
          <w:sz w:val="24"/>
          <w:szCs w:val="24"/>
        </w:rPr>
      </w:pPr>
      <w:r w:rsidRPr="000C3E63">
        <w:rPr>
          <w:b/>
          <w:bCs/>
          <w:sz w:val="24"/>
          <w:szCs w:val="24"/>
        </w:rPr>
        <w:t>5b. General Manager Report</w:t>
      </w:r>
    </w:p>
    <w:p w14:paraId="6DF48DB7" w14:textId="77777777" w:rsidR="00417ADF" w:rsidRPr="000C3E63" w:rsidRDefault="00417ADF" w:rsidP="00417ADF">
      <w:pPr>
        <w:pStyle w:val="ListParagraph"/>
        <w:ind w:left="360"/>
        <w:rPr>
          <w:b/>
          <w:bCs/>
          <w:sz w:val="24"/>
          <w:szCs w:val="24"/>
        </w:rPr>
      </w:pPr>
    </w:p>
    <w:p w14:paraId="59ED90C7" w14:textId="77777777" w:rsidR="00417ADF" w:rsidRPr="00B22A80" w:rsidRDefault="00417ADF" w:rsidP="00417ADF">
      <w:pPr>
        <w:pStyle w:val="ListParagraph"/>
        <w:numPr>
          <w:ilvl w:val="0"/>
          <w:numId w:val="1"/>
        </w:numPr>
        <w:rPr>
          <w:b/>
          <w:bCs/>
          <w:sz w:val="24"/>
          <w:szCs w:val="24"/>
        </w:rPr>
      </w:pPr>
      <w:r w:rsidRPr="000C3E63">
        <w:rPr>
          <w:b/>
          <w:bCs/>
          <w:sz w:val="24"/>
          <w:szCs w:val="24"/>
          <w:u w:val="single"/>
        </w:rPr>
        <w:t xml:space="preserve">NEW BUSINESS </w:t>
      </w:r>
    </w:p>
    <w:p w14:paraId="219DA6BB" w14:textId="69F115EA" w:rsidR="00B22A80" w:rsidRPr="00E12F2D" w:rsidRDefault="00B22A80" w:rsidP="00B22A80">
      <w:pPr>
        <w:pStyle w:val="ListParagraph"/>
        <w:numPr>
          <w:ilvl w:val="0"/>
          <w:numId w:val="3"/>
        </w:numPr>
        <w:rPr>
          <w:rFonts w:eastAsia="Times New Roman"/>
          <w:sz w:val="24"/>
          <w:szCs w:val="24"/>
        </w:rPr>
      </w:pPr>
      <w:bookmarkStart w:id="0" w:name="_Hlk181344209"/>
      <w:r w:rsidRPr="00B22A80">
        <w:rPr>
          <w:b/>
          <w:sz w:val="24"/>
          <w:szCs w:val="24"/>
        </w:rPr>
        <w:t>RESOLUTION AUTHORIZING THE EXECUTIVE DIRECTOR TO WAIVE COMPETITIVE PROCESS REQUIREMENTS IN THE MANAGEMENT AGREEMENT BETWEEN THE AUTHORITY AND AEG MANAGEMENT OAKLAND, LLC (“AEG”), ON A CASE BY CASE BASIS UNTIL JUNE 30, 2025, FOR CONTRACTS OR PURCHASES NECESSARY TO RESTORE THE COLISEUM STADIUM TO FUNCTIONALITY AND SAFETY, INCLUDING CONTRACTS FOR EQUIPMENT, REPAIRS, INSTALLATIONS, AND FIRE SAFETY</w:t>
      </w:r>
      <w:bookmarkEnd w:id="0"/>
    </w:p>
    <w:p w14:paraId="76C1CD4F" w14:textId="77777777" w:rsidR="00E12F2D" w:rsidRPr="00B22A80" w:rsidRDefault="00E12F2D" w:rsidP="00E12F2D">
      <w:pPr>
        <w:pStyle w:val="ListParagraph"/>
        <w:rPr>
          <w:rFonts w:eastAsia="Times New Roman"/>
          <w:sz w:val="24"/>
          <w:szCs w:val="24"/>
        </w:rPr>
      </w:pPr>
    </w:p>
    <w:p w14:paraId="703A812E" w14:textId="36EE37C5" w:rsidR="00417ADF" w:rsidRDefault="00E12F2D" w:rsidP="00E12F2D">
      <w:pPr>
        <w:pStyle w:val="ListParagraph"/>
        <w:numPr>
          <w:ilvl w:val="0"/>
          <w:numId w:val="3"/>
        </w:numPr>
        <w:spacing w:line="278" w:lineRule="auto"/>
        <w:rPr>
          <w:b/>
          <w:sz w:val="24"/>
          <w:szCs w:val="24"/>
        </w:rPr>
      </w:pPr>
      <w:r w:rsidRPr="00E12F2D">
        <w:rPr>
          <w:b/>
          <w:sz w:val="24"/>
          <w:szCs w:val="24"/>
        </w:rPr>
        <w:t xml:space="preserve">RESOLUTION AUTHORIZING THE EXECUTIVE DIRECTOR TO NEGOTIATE AND ENTER INTO A CONCESSION LICENSE AGREEMENT WITH SMG FOOD AND BEVERAGE, LLC (CONCESSION LICENSEE) FOR THE OAKLAND ALAMEDA COUNTY COLISEUM STADIUM, FOR A ONE-YEAR TERM, WITH PAYMENTS TO CONCESSION LICENSEE OF 5% OF GROSS RECEIPTS AND EXPOSURE OF THE AUTHORITY FOR LOSSES FOR FIRST $250,000 AND AFTER $500,000 OF LOSSES </w:t>
      </w:r>
    </w:p>
    <w:p w14:paraId="2443DD75" w14:textId="77777777" w:rsidR="00E12F2D" w:rsidRPr="00E12F2D" w:rsidRDefault="00E12F2D" w:rsidP="00E12F2D">
      <w:pPr>
        <w:pStyle w:val="ListParagraph"/>
        <w:rPr>
          <w:b/>
          <w:sz w:val="24"/>
          <w:szCs w:val="24"/>
        </w:rPr>
      </w:pPr>
    </w:p>
    <w:p w14:paraId="49E6547B" w14:textId="77777777" w:rsidR="00E12F2D" w:rsidRPr="00E12F2D" w:rsidRDefault="00E12F2D" w:rsidP="00E12F2D">
      <w:pPr>
        <w:pStyle w:val="ListParagraph"/>
        <w:spacing w:line="278" w:lineRule="auto"/>
        <w:rPr>
          <w:b/>
          <w:sz w:val="24"/>
          <w:szCs w:val="24"/>
        </w:rPr>
      </w:pPr>
    </w:p>
    <w:p w14:paraId="0F7AB03C" w14:textId="77777777" w:rsidR="00417ADF" w:rsidRPr="000C3E63" w:rsidRDefault="00417ADF" w:rsidP="00417ADF">
      <w:pPr>
        <w:pStyle w:val="ListParagraph"/>
        <w:numPr>
          <w:ilvl w:val="0"/>
          <w:numId w:val="1"/>
        </w:numPr>
        <w:rPr>
          <w:b/>
          <w:bCs/>
          <w:sz w:val="24"/>
          <w:szCs w:val="24"/>
        </w:rPr>
      </w:pPr>
      <w:r w:rsidRPr="000C3E63">
        <w:rPr>
          <w:b/>
          <w:bCs/>
          <w:sz w:val="24"/>
          <w:szCs w:val="24"/>
          <w:u w:val="single"/>
        </w:rPr>
        <w:t>CLOSED SESSION</w:t>
      </w:r>
    </w:p>
    <w:p w14:paraId="70C79E46" w14:textId="77777777" w:rsidR="00417ADF" w:rsidRPr="000C3E63" w:rsidRDefault="00417ADF" w:rsidP="00417ADF">
      <w:pPr>
        <w:pStyle w:val="ListParagraph"/>
        <w:shd w:val="clear" w:color="auto" w:fill="FFFFFF"/>
        <w:spacing w:after="0" w:line="240" w:lineRule="auto"/>
        <w:ind w:left="360"/>
        <w:rPr>
          <w:rFonts w:ascii="Calibri" w:eastAsia="Times New Roman" w:hAnsi="Calibri" w:cs="Calibri"/>
          <w:b/>
          <w:bCs/>
          <w:color w:val="222222"/>
          <w:sz w:val="28"/>
          <w:szCs w:val="28"/>
        </w:rPr>
      </w:pPr>
      <w:r w:rsidRPr="000C3E63">
        <w:rPr>
          <w:rFonts w:ascii="Calibri" w:eastAsia="Times New Roman" w:hAnsi="Calibri" w:cs="Calibri"/>
          <w:b/>
          <w:bCs/>
          <w:color w:val="222222"/>
          <w:sz w:val="24"/>
          <w:szCs w:val="24"/>
        </w:rPr>
        <w:t>CONFERENCE WITH LEGAL COUNSEL — INITIATION OF LITIGATION:</w:t>
      </w:r>
    </w:p>
    <w:p w14:paraId="350FD147" w14:textId="77777777" w:rsidR="00417ADF" w:rsidRPr="000C3E63" w:rsidRDefault="00417ADF" w:rsidP="00417ADF">
      <w:pPr>
        <w:pStyle w:val="ListParagraph"/>
        <w:shd w:val="clear" w:color="auto" w:fill="FFFFFF"/>
        <w:spacing w:after="0" w:line="240" w:lineRule="auto"/>
        <w:ind w:left="360"/>
        <w:rPr>
          <w:rFonts w:ascii="Calibri" w:eastAsia="Times New Roman" w:hAnsi="Calibri" w:cs="Calibri"/>
          <w:b/>
          <w:bCs/>
          <w:color w:val="222222"/>
          <w:sz w:val="24"/>
          <w:szCs w:val="24"/>
        </w:rPr>
      </w:pPr>
      <w:r w:rsidRPr="000C3E63">
        <w:rPr>
          <w:rFonts w:ascii="Calibri" w:eastAsia="Times New Roman" w:hAnsi="Calibri" w:cs="Calibri"/>
          <w:b/>
          <w:bCs/>
          <w:color w:val="222222"/>
          <w:sz w:val="24"/>
          <w:szCs w:val="24"/>
        </w:rPr>
        <w:t>Initiation of litigation pursuant to Government Code Section 54956.9(d)(2, 4)(one case)</w:t>
      </w:r>
    </w:p>
    <w:p w14:paraId="3ADC4F5C" w14:textId="77777777" w:rsidR="00417ADF" w:rsidRPr="000C3E63" w:rsidRDefault="00417ADF" w:rsidP="00417ADF">
      <w:pPr>
        <w:pStyle w:val="ListParagraph"/>
        <w:shd w:val="clear" w:color="auto" w:fill="FFFFFF"/>
        <w:spacing w:after="0" w:line="240" w:lineRule="auto"/>
        <w:ind w:left="360"/>
        <w:rPr>
          <w:rFonts w:ascii="Calibri" w:eastAsia="Times New Roman" w:hAnsi="Calibri" w:cs="Calibri"/>
          <w:b/>
          <w:bCs/>
          <w:color w:val="222222"/>
          <w:sz w:val="28"/>
          <w:szCs w:val="28"/>
        </w:rPr>
      </w:pPr>
    </w:p>
    <w:p w14:paraId="30DD4999" w14:textId="77777777" w:rsidR="00417ADF" w:rsidRPr="000C3E63" w:rsidRDefault="00417ADF" w:rsidP="00417ADF">
      <w:pPr>
        <w:pStyle w:val="ListParagraph"/>
        <w:numPr>
          <w:ilvl w:val="0"/>
          <w:numId w:val="1"/>
        </w:numPr>
        <w:rPr>
          <w:b/>
          <w:bCs/>
          <w:sz w:val="24"/>
          <w:szCs w:val="24"/>
        </w:rPr>
      </w:pPr>
      <w:r w:rsidRPr="000C3E63">
        <w:rPr>
          <w:b/>
          <w:bCs/>
          <w:sz w:val="24"/>
          <w:szCs w:val="24"/>
          <w:u w:val="single"/>
        </w:rPr>
        <w:t>REPORT FROM COUNSEL ON CLOSED SESSION</w:t>
      </w:r>
    </w:p>
    <w:p w14:paraId="345D4FDE" w14:textId="77777777" w:rsidR="00417ADF" w:rsidRPr="000C3E63" w:rsidRDefault="00417ADF" w:rsidP="00417ADF">
      <w:pPr>
        <w:pStyle w:val="ListParagraph"/>
        <w:ind w:left="360"/>
        <w:rPr>
          <w:b/>
          <w:bCs/>
          <w:sz w:val="24"/>
          <w:szCs w:val="24"/>
        </w:rPr>
      </w:pPr>
    </w:p>
    <w:p w14:paraId="7ACDD6F4" w14:textId="77777777" w:rsidR="00417ADF" w:rsidRPr="00F83D48" w:rsidRDefault="00417ADF" w:rsidP="00417ADF">
      <w:pPr>
        <w:pStyle w:val="ListParagraph"/>
        <w:ind w:left="360"/>
        <w:rPr>
          <w:b/>
          <w:bCs/>
          <w:sz w:val="28"/>
          <w:szCs w:val="28"/>
        </w:rPr>
      </w:pPr>
    </w:p>
    <w:p w14:paraId="45BC50A4" w14:textId="77777777" w:rsidR="00417ADF" w:rsidRPr="00C074E8" w:rsidRDefault="00417ADF" w:rsidP="00417ADF">
      <w:pPr>
        <w:pStyle w:val="ListParagraph"/>
        <w:numPr>
          <w:ilvl w:val="0"/>
          <w:numId w:val="1"/>
        </w:numPr>
        <w:rPr>
          <w:b/>
          <w:bCs/>
          <w:sz w:val="28"/>
          <w:szCs w:val="28"/>
          <w:u w:val="single"/>
        </w:rPr>
      </w:pPr>
      <w:r w:rsidRPr="00C074E8">
        <w:rPr>
          <w:b/>
          <w:bCs/>
          <w:sz w:val="28"/>
          <w:szCs w:val="28"/>
          <w:u w:val="single"/>
        </w:rPr>
        <w:t>ADJOURNMENT</w:t>
      </w:r>
    </w:p>
    <w:p w14:paraId="5DA44F00" w14:textId="77777777" w:rsidR="00417ADF" w:rsidRDefault="00417ADF"/>
    <w:sectPr w:rsidR="0041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54F"/>
    <w:multiLevelType w:val="hybridMultilevel"/>
    <w:tmpl w:val="306E75FE"/>
    <w:lvl w:ilvl="0" w:tplc="0E98630C">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1114"/>
    <w:multiLevelType w:val="hybridMultilevel"/>
    <w:tmpl w:val="46860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694220"/>
    <w:multiLevelType w:val="hybridMultilevel"/>
    <w:tmpl w:val="67A0FE22"/>
    <w:lvl w:ilvl="0" w:tplc="D10AEBC4">
      <w:start w:val="1"/>
      <w:numFmt w:val="lowerLetter"/>
      <w:lvlText w:val="%1."/>
      <w:lvlJc w:val="left"/>
      <w:pPr>
        <w:ind w:left="720" w:hanging="360"/>
      </w:pPr>
      <w:rPr>
        <w:rFonts w:eastAsia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375852">
    <w:abstractNumId w:val="1"/>
  </w:num>
  <w:num w:numId="2" w16cid:durableId="1322391195">
    <w:abstractNumId w:val="2"/>
  </w:num>
  <w:num w:numId="3" w16cid:durableId="34853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DF"/>
    <w:rsid w:val="00417ADF"/>
    <w:rsid w:val="00453EDD"/>
    <w:rsid w:val="009950A8"/>
    <w:rsid w:val="00A74582"/>
    <w:rsid w:val="00B22A80"/>
    <w:rsid w:val="00E12F2D"/>
    <w:rsid w:val="00E609A5"/>
    <w:rsid w:val="00F7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9A8C"/>
  <w15:chartTrackingRefBased/>
  <w15:docId w15:val="{DCB81533-D094-4269-9E21-D20AF67F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D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17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ADF"/>
    <w:rPr>
      <w:rFonts w:eastAsiaTheme="majorEastAsia" w:cstheme="majorBidi"/>
      <w:color w:val="272727" w:themeColor="text1" w:themeTint="D8"/>
    </w:rPr>
  </w:style>
  <w:style w:type="paragraph" w:styleId="Title">
    <w:name w:val="Title"/>
    <w:basedOn w:val="Normal"/>
    <w:next w:val="Normal"/>
    <w:link w:val="TitleChar"/>
    <w:uiPriority w:val="10"/>
    <w:qFormat/>
    <w:rsid w:val="00417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ADF"/>
    <w:pPr>
      <w:spacing w:before="160"/>
      <w:jc w:val="center"/>
    </w:pPr>
    <w:rPr>
      <w:i/>
      <w:iCs/>
      <w:color w:val="404040" w:themeColor="text1" w:themeTint="BF"/>
    </w:rPr>
  </w:style>
  <w:style w:type="character" w:customStyle="1" w:styleId="QuoteChar">
    <w:name w:val="Quote Char"/>
    <w:basedOn w:val="DefaultParagraphFont"/>
    <w:link w:val="Quote"/>
    <w:uiPriority w:val="29"/>
    <w:rsid w:val="00417ADF"/>
    <w:rPr>
      <w:i/>
      <w:iCs/>
      <w:color w:val="404040" w:themeColor="text1" w:themeTint="BF"/>
    </w:rPr>
  </w:style>
  <w:style w:type="paragraph" w:styleId="ListParagraph">
    <w:name w:val="List Paragraph"/>
    <w:basedOn w:val="Normal"/>
    <w:uiPriority w:val="34"/>
    <w:qFormat/>
    <w:rsid w:val="00417ADF"/>
    <w:pPr>
      <w:ind w:left="720"/>
      <w:contextualSpacing/>
    </w:pPr>
  </w:style>
  <w:style w:type="character" w:styleId="IntenseEmphasis">
    <w:name w:val="Intense Emphasis"/>
    <w:basedOn w:val="DefaultParagraphFont"/>
    <w:uiPriority w:val="21"/>
    <w:qFormat/>
    <w:rsid w:val="00417ADF"/>
    <w:rPr>
      <w:i/>
      <w:iCs/>
      <w:color w:val="0F4761" w:themeColor="accent1" w:themeShade="BF"/>
    </w:rPr>
  </w:style>
  <w:style w:type="paragraph" w:styleId="IntenseQuote">
    <w:name w:val="Intense Quote"/>
    <w:basedOn w:val="Normal"/>
    <w:next w:val="Normal"/>
    <w:link w:val="IntenseQuoteChar"/>
    <w:uiPriority w:val="30"/>
    <w:qFormat/>
    <w:rsid w:val="00417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ADF"/>
    <w:rPr>
      <w:i/>
      <w:iCs/>
      <w:color w:val="0F4761" w:themeColor="accent1" w:themeShade="BF"/>
    </w:rPr>
  </w:style>
  <w:style w:type="character" w:styleId="IntenseReference">
    <w:name w:val="Intense Reference"/>
    <w:basedOn w:val="DefaultParagraphFont"/>
    <w:uiPriority w:val="32"/>
    <w:qFormat/>
    <w:rsid w:val="00417ADF"/>
    <w:rPr>
      <w:b/>
      <w:bCs/>
      <w:smallCaps/>
      <w:color w:val="0F4761" w:themeColor="accent1" w:themeShade="BF"/>
      <w:spacing w:val="5"/>
    </w:rPr>
  </w:style>
  <w:style w:type="paragraph" w:styleId="NoSpacing">
    <w:name w:val="No Spacing"/>
    <w:uiPriority w:val="1"/>
    <w:qFormat/>
    <w:rsid w:val="00417AD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u/kmLt90c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3498760323?pwd=qHOCjvF0G_snvNVBwlDFdRdOWAzeVQ.rKkVkBahBoxUdsR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Savage</dc:creator>
  <cp:keywords/>
  <dc:description/>
  <cp:lastModifiedBy>Larry Savage</cp:lastModifiedBy>
  <cp:revision>3</cp:revision>
  <cp:lastPrinted>2025-02-17T23:12:00Z</cp:lastPrinted>
  <dcterms:created xsi:type="dcterms:W3CDTF">2025-02-14T19:12:00Z</dcterms:created>
  <dcterms:modified xsi:type="dcterms:W3CDTF">2025-02-18T00:09:00Z</dcterms:modified>
</cp:coreProperties>
</file>