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3986E" w14:textId="77777777" w:rsidR="00102008" w:rsidRPr="00BA03AC" w:rsidRDefault="00102008" w:rsidP="00102008">
      <w:pPr>
        <w:tabs>
          <w:tab w:val="left" w:pos="-720"/>
          <w:tab w:val="left" w:pos="0"/>
        </w:tabs>
        <w:suppressAutoHyphens/>
        <w:spacing w:after="0" w:line="240" w:lineRule="auto"/>
        <w:jc w:val="both"/>
        <w:rPr>
          <w:rFonts w:ascii="Times New Roman" w:eastAsia="Times New Roman" w:hAnsi="Times New Roman" w:cs="Times New Roman"/>
          <w:b/>
          <w:spacing w:val="-3"/>
          <w:sz w:val="20"/>
          <w:szCs w:val="20"/>
        </w:rPr>
      </w:pPr>
      <w:r w:rsidRPr="00BA03AC">
        <w:rPr>
          <w:noProof/>
        </w:rPr>
        <w:drawing>
          <wp:anchor distT="0" distB="0" distL="114300" distR="114300" simplePos="0" relativeHeight="251659264" behindDoc="0" locked="0" layoutInCell="1" allowOverlap="1" wp14:anchorId="1DF6CF2F" wp14:editId="2076FE11">
            <wp:simplePos x="0" y="0"/>
            <wp:positionH relativeFrom="column">
              <wp:posOffset>90170</wp:posOffset>
            </wp:positionH>
            <wp:positionV relativeFrom="paragraph">
              <wp:posOffset>-276860</wp:posOffset>
            </wp:positionV>
            <wp:extent cx="1102360" cy="365760"/>
            <wp:effectExtent l="0" t="0" r="2540" b="0"/>
            <wp:wrapNone/>
            <wp:docPr id="1" name="Picture 1" descr="A picture containing text,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se&#10;&#10;Description automatically generated"/>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102360" cy="365760"/>
                    </a:xfrm>
                    <a:prstGeom prst="rect">
                      <a:avLst/>
                    </a:prstGeom>
                    <a:noFill/>
                  </pic:spPr>
                </pic:pic>
              </a:graphicData>
            </a:graphic>
            <wp14:sizeRelH relativeFrom="page">
              <wp14:pctWidth>0</wp14:pctWidth>
            </wp14:sizeRelH>
            <wp14:sizeRelV relativeFrom="page">
              <wp14:pctHeight>0</wp14:pctHeight>
            </wp14:sizeRelV>
          </wp:anchor>
        </w:drawing>
      </w:r>
    </w:p>
    <w:p w14:paraId="479B8123" w14:textId="77777777" w:rsidR="00102008" w:rsidRPr="00BA03AC" w:rsidRDefault="00102008" w:rsidP="00102008">
      <w:pPr>
        <w:tabs>
          <w:tab w:val="left" w:pos="-720"/>
          <w:tab w:val="left" w:pos="0"/>
        </w:tabs>
        <w:suppressAutoHyphens/>
        <w:spacing w:after="0" w:line="240" w:lineRule="auto"/>
        <w:jc w:val="both"/>
        <w:rPr>
          <w:rFonts w:ascii="Times New Roman" w:eastAsia="Times New Roman" w:hAnsi="Times New Roman" w:cs="Times New Roman"/>
          <w:b/>
          <w:spacing w:val="-3"/>
          <w:sz w:val="20"/>
          <w:szCs w:val="20"/>
        </w:rPr>
      </w:pPr>
    </w:p>
    <w:p w14:paraId="33B5F900" w14:textId="77777777" w:rsidR="00102008" w:rsidRPr="00BA03AC" w:rsidRDefault="00102008" w:rsidP="00102008">
      <w:pPr>
        <w:tabs>
          <w:tab w:val="left" w:pos="-720"/>
          <w:tab w:val="left" w:pos="0"/>
        </w:tabs>
        <w:suppressAutoHyphens/>
        <w:spacing w:after="0" w:line="240" w:lineRule="auto"/>
        <w:jc w:val="both"/>
        <w:rPr>
          <w:rFonts w:ascii="Times New Roman" w:eastAsia="Times New Roman" w:hAnsi="Times New Roman" w:cs="Times New Roman"/>
          <w:b/>
          <w:spacing w:val="-3"/>
          <w:sz w:val="20"/>
          <w:szCs w:val="20"/>
        </w:rPr>
      </w:pPr>
      <w:r w:rsidRPr="00BA03AC">
        <w:rPr>
          <w:rFonts w:ascii="Times New Roman" w:eastAsia="Times New Roman" w:hAnsi="Times New Roman" w:cs="Times New Roman"/>
          <w:b/>
          <w:spacing w:val="-3"/>
          <w:sz w:val="20"/>
          <w:szCs w:val="20"/>
        </w:rPr>
        <w:t xml:space="preserve">Oakland-Alameda County </w:t>
      </w:r>
    </w:p>
    <w:p w14:paraId="671E544F" w14:textId="77777777" w:rsidR="00102008" w:rsidRPr="00BA03AC" w:rsidRDefault="00102008" w:rsidP="00102008">
      <w:pPr>
        <w:tabs>
          <w:tab w:val="left" w:pos="-720"/>
          <w:tab w:val="left" w:pos="0"/>
        </w:tabs>
        <w:suppressAutoHyphens/>
        <w:spacing w:after="0" w:line="240" w:lineRule="auto"/>
        <w:jc w:val="both"/>
        <w:rPr>
          <w:rFonts w:ascii="Times New Roman" w:eastAsia="Times New Roman" w:hAnsi="Times New Roman" w:cs="Times New Roman"/>
          <w:b/>
          <w:spacing w:val="-3"/>
          <w:sz w:val="20"/>
          <w:szCs w:val="20"/>
        </w:rPr>
      </w:pPr>
      <w:r w:rsidRPr="00BA03AC">
        <w:rPr>
          <w:rFonts w:ascii="Times New Roman" w:eastAsia="Times New Roman" w:hAnsi="Times New Roman" w:cs="Times New Roman"/>
          <w:b/>
          <w:spacing w:val="-3"/>
          <w:sz w:val="20"/>
          <w:szCs w:val="20"/>
        </w:rPr>
        <w:t xml:space="preserve">    Coliseum Authority</w:t>
      </w:r>
    </w:p>
    <w:p w14:paraId="11953657" w14:textId="77777777" w:rsidR="00102008" w:rsidRPr="00BA03AC" w:rsidRDefault="00102008" w:rsidP="00102008">
      <w:pPr>
        <w:spacing w:after="0" w:line="240" w:lineRule="auto"/>
        <w:rPr>
          <w:rFonts w:eastAsia="Times New Roman" w:cs="Times New Roman"/>
          <w:b/>
          <w:bCs/>
          <w:sz w:val="20"/>
          <w:szCs w:val="20"/>
        </w:rPr>
      </w:pPr>
    </w:p>
    <w:p w14:paraId="245260B4" w14:textId="77777777" w:rsidR="00102008" w:rsidRDefault="00102008" w:rsidP="00102008">
      <w:pPr>
        <w:spacing w:after="0" w:line="240" w:lineRule="auto"/>
        <w:jc w:val="center"/>
        <w:rPr>
          <w:rFonts w:eastAsia="Times New Roman" w:cs="Times New Roman"/>
          <w:b/>
          <w:szCs w:val="18"/>
        </w:rPr>
      </w:pPr>
      <w:r w:rsidRPr="00BA03AC">
        <w:rPr>
          <w:rFonts w:eastAsia="Times New Roman" w:cs="Times New Roman"/>
          <w:b/>
          <w:szCs w:val="18"/>
        </w:rPr>
        <w:t>OAKLAND-ALAMEDA COUNTY COLISEUM AUTHORITY</w:t>
      </w:r>
    </w:p>
    <w:p w14:paraId="07549C9B" w14:textId="7D4E9A4E" w:rsidR="00102008" w:rsidRDefault="00102008" w:rsidP="00102008">
      <w:pPr>
        <w:spacing w:after="0" w:line="240" w:lineRule="auto"/>
        <w:jc w:val="center"/>
        <w:rPr>
          <w:rFonts w:eastAsia="Times New Roman" w:cs="Times New Roman"/>
          <w:b/>
          <w:szCs w:val="18"/>
        </w:rPr>
      </w:pPr>
      <w:r>
        <w:rPr>
          <w:rFonts w:eastAsia="Times New Roman" w:cs="Times New Roman"/>
          <w:b/>
          <w:szCs w:val="18"/>
        </w:rPr>
        <w:t xml:space="preserve">SPECIAL </w:t>
      </w:r>
      <w:r>
        <w:rPr>
          <w:rFonts w:eastAsia="Times New Roman" w:cs="Times New Roman"/>
          <w:b/>
          <w:szCs w:val="18"/>
        </w:rPr>
        <w:t xml:space="preserve"> BOARD MEETING</w:t>
      </w:r>
    </w:p>
    <w:p w14:paraId="54089729" w14:textId="77777777" w:rsidR="00102008" w:rsidRDefault="00102008" w:rsidP="00102008">
      <w:pPr>
        <w:spacing w:after="0" w:line="240" w:lineRule="auto"/>
        <w:jc w:val="center"/>
        <w:rPr>
          <w:rFonts w:eastAsia="Times New Roman" w:cs="Times New Roman"/>
          <w:b/>
          <w:szCs w:val="18"/>
        </w:rPr>
      </w:pPr>
    </w:p>
    <w:p w14:paraId="689BEA37" w14:textId="77777777" w:rsidR="00102008" w:rsidRDefault="00102008" w:rsidP="00102008">
      <w:pPr>
        <w:spacing w:after="0" w:line="240" w:lineRule="auto"/>
        <w:rPr>
          <w:b/>
          <w:bCs/>
          <w:sz w:val="20"/>
          <w:szCs w:val="20"/>
        </w:rPr>
      </w:pPr>
    </w:p>
    <w:p w14:paraId="40753684" w14:textId="77777777" w:rsidR="00102008" w:rsidRPr="00897BC3" w:rsidRDefault="00102008" w:rsidP="00102008">
      <w:pPr>
        <w:spacing w:after="0" w:line="240" w:lineRule="auto"/>
        <w:rPr>
          <w:b/>
          <w:bCs/>
          <w:sz w:val="24"/>
          <w:szCs w:val="24"/>
        </w:rPr>
      </w:pPr>
      <w:r w:rsidRPr="00897BC3">
        <w:rPr>
          <w:b/>
          <w:bCs/>
          <w:sz w:val="24"/>
          <w:szCs w:val="24"/>
        </w:rPr>
        <w:t>NOTICE AND AGENDA</w:t>
      </w:r>
    </w:p>
    <w:p w14:paraId="6BB94D6D" w14:textId="77777777" w:rsidR="00102008" w:rsidRPr="00897BC3" w:rsidRDefault="00102008" w:rsidP="00102008">
      <w:pPr>
        <w:pStyle w:val="NoSpacing"/>
        <w:rPr>
          <w:b/>
          <w:bCs/>
          <w:sz w:val="24"/>
          <w:szCs w:val="24"/>
        </w:rPr>
      </w:pPr>
      <w:r w:rsidRPr="00897BC3">
        <w:rPr>
          <w:b/>
          <w:bCs/>
          <w:sz w:val="24"/>
          <w:szCs w:val="24"/>
        </w:rPr>
        <w:t xml:space="preserve">BOARD OF COMMISSIONERS </w:t>
      </w:r>
    </w:p>
    <w:p w14:paraId="3EDC48E2" w14:textId="77777777" w:rsidR="00102008" w:rsidRPr="00897BC3" w:rsidRDefault="00102008" w:rsidP="00102008">
      <w:pPr>
        <w:pStyle w:val="NoSpacing"/>
        <w:rPr>
          <w:b/>
          <w:bCs/>
          <w:sz w:val="24"/>
          <w:szCs w:val="24"/>
        </w:rPr>
      </w:pPr>
      <w:r w:rsidRPr="00897BC3">
        <w:rPr>
          <w:b/>
          <w:bCs/>
          <w:sz w:val="24"/>
          <w:szCs w:val="24"/>
        </w:rPr>
        <w:t>OAKLAND ARENA PLAZA CLUB</w:t>
      </w:r>
    </w:p>
    <w:p w14:paraId="23E4CA5D" w14:textId="77777777" w:rsidR="00102008" w:rsidRPr="00897BC3" w:rsidRDefault="00102008" w:rsidP="00102008">
      <w:pPr>
        <w:pStyle w:val="NoSpacing"/>
        <w:rPr>
          <w:b/>
          <w:bCs/>
          <w:sz w:val="24"/>
          <w:szCs w:val="24"/>
        </w:rPr>
      </w:pPr>
      <w:r w:rsidRPr="00897BC3">
        <w:rPr>
          <w:b/>
          <w:bCs/>
          <w:sz w:val="24"/>
          <w:szCs w:val="24"/>
        </w:rPr>
        <w:t>7000 COLISEUM WAY</w:t>
      </w:r>
    </w:p>
    <w:p w14:paraId="1B341779" w14:textId="77777777" w:rsidR="00102008" w:rsidRPr="00897BC3" w:rsidRDefault="00102008" w:rsidP="00102008">
      <w:pPr>
        <w:pStyle w:val="NoSpacing"/>
        <w:rPr>
          <w:rFonts w:ascii="Helvetica" w:hAnsi="Helvetica" w:cs="Helvetica"/>
          <w:b/>
          <w:bCs/>
          <w:sz w:val="24"/>
          <w:szCs w:val="24"/>
        </w:rPr>
      </w:pPr>
      <w:r w:rsidRPr="00897BC3">
        <w:rPr>
          <w:b/>
          <w:bCs/>
          <w:sz w:val="24"/>
          <w:szCs w:val="24"/>
        </w:rPr>
        <w:t>OAKLAND CA 94621</w:t>
      </w:r>
      <w:r w:rsidRPr="00897BC3">
        <w:rPr>
          <w:rFonts w:ascii="Helvetica" w:hAnsi="Helvetica" w:cs="Helvetica"/>
          <w:b/>
          <w:bCs/>
          <w:sz w:val="24"/>
          <w:szCs w:val="24"/>
        </w:rPr>
        <w:t xml:space="preserve"> </w:t>
      </w:r>
    </w:p>
    <w:p w14:paraId="38752D96" w14:textId="7E8E14CB" w:rsidR="00102008" w:rsidRDefault="00102008" w:rsidP="00102008">
      <w:pPr>
        <w:pStyle w:val="NoSpacing"/>
        <w:rPr>
          <w:rFonts w:ascii="Helvetica" w:hAnsi="Helvetica" w:cs="Helvetica"/>
          <w:b/>
          <w:bCs/>
          <w:sz w:val="24"/>
          <w:szCs w:val="24"/>
        </w:rPr>
      </w:pPr>
      <w:r>
        <w:rPr>
          <w:rFonts w:ascii="Helvetica" w:hAnsi="Helvetica" w:cs="Helvetica"/>
          <w:b/>
          <w:bCs/>
          <w:sz w:val="24"/>
          <w:szCs w:val="24"/>
        </w:rPr>
        <w:t>November 4, 2024</w:t>
      </w:r>
    </w:p>
    <w:p w14:paraId="0262A8EA" w14:textId="013462B1" w:rsidR="00102008" w:rsidRDefault="00102008" w:rsidP="00102008">
      <w:pPr>
        <w:pStyle w:val="NoSpacing"/>
        <w:rPr>
          <w:rFonts w:ascii="Helvetica" w:hAnsi="Helvetica" w:cs="Helvetica"/>
          <w:b/>
          <w:bCs/>
          <w:sz w:val="24"/>
          <w:szCs w:val="24"/>
        </w:rPr>
      </w:pPr>
      <w:r>
        <w:rPr>
          <w:rFonts w:ascii="Helvetica" w:hAnsi="Helvetica" w:cs="Helvetica"/>
          <w:b/>
          <w:bCs/>
          <w:sz w:val="24"/>
          <w:szCs w:val="24"/>
        </w:rPr>
        <w:t>12:00P.M.</w:t>
      </w:r>
    </w:p>
    <w:p w14:paraId="17705AE5" w14:textId="5962480A" w:rsidR="00102008" w:rsidRDefault="00102008" w:rsidP="00102008">
      <w:pPr>
        <w:spacing w:after="240" w:line="330" w:lineRule="atLeast"/>
        <w:rPr>
          <w:rFonts w:ascii="Helvetica" w:eastAsia="Times New Roman" w:hAnsi="Helvetica" w:cs="Helvetica"/>
          <w:color w:val="000000"/>
          <w:sz w:val="21"/>
          <w:szCs w:val="21"/>
        </w:rPr>
      </w:pPr>
      <w:r w:rsidRPr="0087528C">
        <w:rPr>
          <w:rFonts w:ascii="Helvetica" w:eastAsia="Times New Roman" w:hAnsi="Helvetica" w:cs="Helvetica"/>
          <w:color w:val="000000"/>
          <w:sz w:val="21"/>
          <w:szCs w:val="21"/>
        </w:rPr>
        <w:br/>
        <w:t>You are invited to a Zoom webinar.</w:t>
      </w:r>
      <w:r w:rsidRPr="0087528C">
        <w:rPr>
          <w:rFonts w:ascii="Helvetica" w:eastAsia="Times New Roman" w:hAnsi="Helvetica" w:cs="Helvetica"/>
          <w:color w:val="000000"/>
          <w:sz w:val="21"/>
          <w:szCs w:val="21"/>
        </w:rPr>
        <w:br/>
        <w:t>When: Nov 4, 2024 12:00 PM Pacific Time (US and Canada)</w:t>
      </w:r>
      <w:r w:rsidRPr="0087528C">
        <w:rPr>
          <w:rFonts w:ascii="Helvetica" w:eastAsia="Times New Roman" w:hAnsi="Helvetica" w:cs="Helvetica"/>
          <w:color w:val="000000"/>
          <w:sz w:val="21"/>
          <w:szCs w:val="21"/>
        </w:rPr>
        <w:br/>
        <w:t>Topic: OACCA Special Board Meeting 11.4.24</w:t>
      </w:r>
      <w:r w:rsidRPr="0087528C">
        <w:rPr>
          <w:rFonts w:ascii="Helvetica" w:eastAsia="Times New Roman" w:hAnsi="Helvetica" w:cs="Helvetica"/>
          <w:color w:val="000000"/>
          <w:sz w:val="21"/>
          <w:szCs w:val="21"/>
        </w:rPr>
        <w:br/>
        <w:t>Please click the link below to join the webinar:</w:t>
      </w:r>
      <w:r w:rsidRPr="0087528C">
        <w:rPr>
          <w:rFonts w:ascii="Helvetica" w:eastAsia="Times New Roman" w:hAnsi="Helvetica" w:cs="Helvetica"/>
          <w:color w:val="000000"/>
          <w:sz w:val="21"/>
          <w:szCs w:val="21"/>
        </w:rPr>
        <w:br/>
      </w:r>
      <w:hyperlink r:id="rId6" w:tgtFrame="_blank" w:history="1">
        <w:r w:rsidRPr="0087528C">
          <w:rPr>
            <w:rFonts w:ascii="Helvetica" w:eastAsia="Times New Roman" w:hAnsi="Helvetica" w:cs="Helvetica"/>
            <w:color w:val="1155CC"/>
            <w:sz w:val="21"/>
            <w:szCs w:val="21"/>
            <w:u w:val="single"/>
          </w:rPr>
          <w:t>https://us06web.zoom.us/j/83375346453?pwd=wSJ3v62P4U8yhLj2hRiSWctsTBC17Q.XkFKDXhhHOyrxxch</w:t>
        </w:r>
      </w:hyperlink>
      <w:r w:rsidRPr="0087528C">
        <w:rPr>
          <w:rFonts w:ascii="Helvetica" w:eastAsia="Times New Roman" w:hAnsi="Helvetica" w:cs="Helvetica"/>
          <w:color w:val="000000"/>
          <w:sz w:val="21"/>
          <w:szCs w:val="21"/>
        </w:rPr>
        <w:br/>
        <w:t>Passcode: 933860</w:t>
      </w:r>
      <w:r w:rsidRPr="0087528C">
        <w:rPr>
          <w:rFonts w:ascii="Helvetica" w:eastAsia="Times New Roman" w:hAnsi="Helvetica" w:cs="Helvetica"/>
          <w:color w:val="000000"/>
          <w:sz w:val="21"/>
          <w:szCs w:val="21"/>
        </w:rPr>
        <w:br/>
        <w:t>Or One tap mobile :</w:t>
      </w:r>
      <w:r w:rsidRPr="0087528C">
        <w:rPr>
          <w:rFonts w:ascii="Helvetica" w:eastAsia="Times New Roman" w:hAnsi="Helvetica" w:cs="Helvetica"/>
          <w:color w:val="000000"/>
          <w:sz w:val="21"/>
          <w:szCs w:val="21"/>
        </w:rPr>
        <w:br/>
        <w:t>+16699006833,,83375346453#,,,,*933860# US (San Jose)</w:t>
      </w:r>
      <w:r w:rsidRPr="0087528C">
        <w:rPr>
          <w:rFonts w:ascii="Helvetica" w:eastAsia="Times New Roman" w:hAnsi="Helvetica" w:cs="Helvetica"/>
          <w:color w:val="000000"/>
          <w:sz w:val="21"/>
          <w:szCs w:val="21"/>
        </w:rPr>
        <w:br/>
        <w:t>+16694449171,,83375346453#,,,,*933860# US</w:t>
      </w:r>
      <w:r w:rsidRPr="0087528C">
        <w:rPr>
          <w:rFonts w:ascii="Helvetica" w:eastAsia="Times New Roman" w:hAnsi="Helvetica" w:cs="Helvetica"/>
          <w:color w:val="000000"/>
          <w:sz w:val="21"/>
          <w:szCs w:val="21"/>
        </w:rPr>
        <w:br/>
        <w:t>Or Telephone:</w:t>
      </w:r>
      <w:r w:rsidRPr="0087528C">
        <w:rPr>
          <w:rFonts w:ascii="Helvetica" w:eastAsia="Times New Roman" w:hAnsi="Helvetica" w:cs="Helvetica"/>
          <w:color w:val="000000"/>
          <w:sz w:val="21"/>
          <w:szCs w:val="21"/>
        </w:rPr>
        <w:br/>
        <w:t>Dial(for higher quality, dial a number based on your current location):</w:t>
      </w:r>
      <w:r w:rsidRPr="0087528C">
        <w:rPr>
          <w:rFonts w:ascii="Helvetica" w:eastAsia="Times New Roman" w:hAnsi="Helvetica" w:cs="Helvetica"/>
          <w:color w:val="000000"/>
          <w:sz w:val="21"/>
          <w:szCs w:val="21"/>
        </w:rPr>
        <w:br/>
        <w:t>+1 669 900 6833 US (San Jose)</w:t>
      </w:r>
      <w:r w:rsidRPr="0087528C">
        <w:rPr>
          <w:rFonts w:ascii="Helvetica" w:eastAsia="Times New Roman" w:hAnsi="Helvetica" w:cs="Helvetica"/>
          <w:color w:val="000000"/>
          <w:sz w:val="21"/>
          <w:szCs w:val="21"/>
        </w:rPr>
        <w:br/>
        <w:t>+1 669 444 9171 US+1 719 359 4580 US+1 253 205 0468 US</w:t>
      </w:r>
      <w:r w:rsidRPr="0087528C">
        <w:rPr>
          <w:rFonts w:ascii="Helvetica" w:eastAsia="Times New Roman" w:hAnsi="Helvetica" w:cs="Helvetica"/>
          <w:color w:val="000000"/>
          <w:sz w:val="21"/>
          <w:szCs w:val="21"/>
        </w:rPr>
        <w:br/>
        <w:t>+1 253 215 8782 US (Tacoma)+1 346 248 7799 US (Houston)</w:t>
      </w:r>
      <w:r w:rsidRPr="0087528C">
        <w:rPr>
          <w:rFonts w:ascii="Helvetica" w:eastAsia="Times New Roman" w:hAnsi="Helvetica" w:cs="Helvetica"/>
          <w:color w:val="000000"/>
          <w:sz w:val="21"/>
          <w:szCs w:val="21"/>
        </w:rPr>
        <w:br/>
        <w:t>+1 646 931 3860 US+1 689 278 1000 US+1 929 205 6099 US (New York)+1 301 715 8592 US (Washington DC)+1 305 224 1968 US+1 309 205 3325 US+1 312 626 6799 US (Chicago)+1 360 209 5623 US+1 386 347 5053 US+1 507 473 4847 US+1 564 217 2000 US</w:t>
      </w:r>
    </w:p>
    <w:p w14:paraId="64FE261B" w14:textId="0680D4CC" w:rsidR="00102008" w:rsidRDefault="00102008" w:rsidP="00102008">
      <w:pPr>
        <w:spacing w:after="240" w:line="330" w:lineRule="atLeast"/>
        <w:rPr>
          <w:rFonts w:ascii="Arial" w:eastAsia="Times New Roman" w:hAnsi="Arial" w:cs="Arial"/>
          <w:color w:val="222222"/>
        </w:rPr>
      </w:pPr>
      <w:r w:rsidRPr="0087528C">
        <w:rPr>
          <w:rFonts w:ascii="Helvetica" w:eastAsia="Times New Roman" w:hAnsi="Helvetica" w:cs="Helvetica"/>
          <w:color w:val="000000"/>
          <w:sz w:val="21"/>
          <w:szCs w:val="21"/>
        </w:rPr>
        <w:t>Webinar ID: 833 7534 6453</w:t>
      </w:r>
      <w:r w:rsidRPr="0087528C">
        <w:rPr>
          <w:rFonts w:ascii="Helvetica" w:eastAsia="Times New Roman" w:hAnsi="Helvetica" w:cs="Helvetica"/>
          <w:color w:val="000000"/>
          <w:sz w:val="21"/>
          <w:szCs w:val="21"/>
        </w:rPr>
        <w:br/>
      </w:r>
    </w:p>
    <w:p w14:paraId="18F9731A" w14:textId="77777777" w:rsidR="000F49BC" w:rsidRPr="0087528C" w:rsidRDefault="000F49BC" w:rsidP="00102008">
      <w:pPr>
        <w:spacing w:after="240" w:line="330" w:lineRule="atLeast"/>
        <w:rPr>
          <w:rFonts w:ascii="Arial" w:eastAsia="Times New Roman" w:hAnsi="Arial" w:cs="Arial"/>
          <w:color w:val="222222"/>
        </w:rPr>
      </w:pPr>
    </w:p>
    <w:p w14:paraId="77E3F35D" w14:textId="5D846465" w:rsidR="00102008" w:rsidRPr="00897BC3" w:rsidRDefault="00102008" w:rsidP="00102008">
      <w:pPr>
        <w:pStyle w:val="NoSpacing"/>
        <w:rPr>
          <w:rFonts w:cstheme="minorHAnsi"/>
          <w:b/>
          <w:bCs/>
          <w:sz w:val="20"/>
          <w:szCs w:val="20"/>
        </w:rPr>
      </w:pPr>
      <w:r w:rsidRPr="00897BC3">
        <w:rPr>
          <w:rFonts w:cstheme="minorHAnsi"/>
          <w:b/>
          <w:bCs/>
          <w:sz w:val="20"/>
          <w:szCs w:val="20"/>
        </w:rPr>
        <w:tab/>
      </w:r>
      <w:r w:rsidRPr="00897BC3">
        <w:rPr>
          <w:rFonts w:cstheme="minorHAnsi"/>
          <w:b/>
          <w:bCs/>
          <w:sz w:val="20"/>
          <w:szCs w:val="20"/>
        </w:rPr>
        <w:tab/>
      </w:r>
      <w:r w:rsidRPr="00897BC3">
        <w:rPr>
          <w:rFonts w:cstheme="minorHAnsi"/>
          <w:b/>
          <w:bCs/>
          <w:sz w:val="20"/>
          <w:szCs w:val="20"/>
        </w:rPr>
        <w:tab/>
      </w:r>
      <w:r w:rsidRPr="00897BC3">
        <w:rPr>
          <w:rFonts w:cstheme="minorHAnsi"/>
          <w:b/>
          <w:bCs/>
          <w:sz w:val="20"/>
          <w:szCs w:val="20"/>
        </w:rPr>
        <w:tab/>
      </w:r>
    </w:p>
    <w:p w14:paraId="7EFC2B12" w14:textId="4E46ED9D" w:rsidR="00102008" w:rsidRPr="00897BC3" w:rsidRDefault="00102008" w:rsidP="00102008">
      <w:pPr>
        <w:rPr>
          <w:rFonts w:cstheme="minorHAnsi"/>
          <w:b/>
          <w:bCs/>
          <w:sz w:val="24"/>
          <w:szCs w:val="24"/>
        </w:rPr>
      </w:pPr>
    </w:p>
    <w:p w14:paraId="6C2E704B" w14:textId="77777777" w:rsidR="00102008" w:rsidRPr="00427D08" w:rsidRDefault="00102008" w:rsidP="00102008">
      <w:pPr>
        <w:pStyle w:val="ListParagraph"/>
        <w:numPr>
          <w:ilvl w:val="0"/>
          <w:numId w:val="1"/>
        </w:numPr>
        <w:spacing w:after="0" w:line="240" w:lineRule="auto"/>
        <w:rPr>
          <w:rFonts w:ascii="Calibri" w:hAnsi="Calibri" w:cs="Calibri"/>
          <w:b/>
          <w:bCs/>
          <w:sz w:val="24"/>
          <w:szCs w:val="24"/>
          <w:u w:val="single"/>
        </w:rPr>
      </w:pPr>
      <w:r w:rsidRPr="00943498">
        <w:rPr>
          <w:rFonts w:ascii="Times New Roman" w:eastAsia="Times New Roman" w:hAnsi="Times New Roman" w:cs="Times New Roman"/>
        </w:rPr>
        <w:lastRenderedPageBreak/>
        <w:t> </w:t>
      </w:r>
      <w:r w:rsidRPr="00427D08">
        <w:rPr>
          <w:rFonts w:ascii="Calibri" w:hAnsi="Calibri" w:cs="Calibri"/>
          <w:b/>
          <w:bCs/>
          <w:sz w:val="24"/>
          <w:szCs w:val="24"/>
          <w:u w:val="single"/>
        </w:rPr>
        <w:t>CALL TO ORDER</w:t>
      </w:r>
    </w:p>
    <w:p w14:paraId="4C96E73B" w14:textId="77777777" w:rsidR="00102008" w:rsidRPr="00427D08" w:rsidRDefault="00102008" w:rsidP="00102008">
      <w:pPr>
        <w:pStyle w:val="ListParagraph"/>
        <w:spacing w:after="0" w:line="240" w:lineRule="auto"/>
        <w:rPr>
          <w:rFonts w:ascii="Calibri" w:hAnsi="Calibri" w:cs="Calibri"/>
          <w:b/>
          <w:bCs/>
          <w:sz w:val="24"/>
          <w:szCs w:val="24"/>
        </w:rPr>
      </w:pPr>
    </w:p>
    <w:p w14:paraId="5431912F" w14:textId="77777777" w:rsidR="00102008" w:rsidRPr="00427D08" w:rsidRDefault="00102008" w:rsidP="00102008">
      <w:pPr>
        <w:pStyle w:val="ListParagraph"/>
        <w:numPr>
          <w:ilvl w:val="0"/>
          <w:numId w:val="1"/>
        </w:numPr>
        <w:spacing w:after="0" w:line="240" w:lineRule="auto"/>
        <w:rPr>
          <w:rFonts w:ascii="Calibri" w:hAnsi="Calibri" w:cs="Calibri"/>
          <w:b/>
          <w:bCs/>
          <w:sz w:val="24"/>
          <w:szCs w:val="24"/>
          <w:u w:val="single"/>
        </w:rPr>
      </w:pPr>
      <w:r w:rsidRPr="00427D08">
        <w:rPr>
          <w:rFonts w:ascii="Calibri" w:hAnsi="Calibri" w:cs="Calibri"/>
          <w:b/>
          <w:bCs/>
          <w:sz w:val="24"/>
          <w:szCs w:val="24"/>
          <w:u w:val="single"/>
        </w:rPr>
        <w:t>ROLL CALL</w:t>
      </w:r>
    </w:p>
    <w:p w14:paraId="0C9B8E3F" w14:textId="77777777" w:rsidR="00102008" w:rsidRPr="00427D08" w:rsidRDefault="00102008" w:rsidP="00102008">
      <w:pPr>
        <w:pStyle w:val="ListParagraph"/>
        <w:spacing w:after="0" w:line="240" w:lineRule="auto"/>
        <w:ind w:left="360"/>
        <w:rPr>
          <w:rFonts w:ascii="Calibri" w:hAnsi="Calibri" w:cs="Calibri"/>
          <w:b/>
        </w:rPr>
      </w:pPr>
    </w:p>
    <w:p w14:paraId="46ACB604" w14:textId="77777777" w:rsidR="00102008" w:rsidRDefault="00102008" w:rsidP="00102008">
      <w:pPr>
        <w:pStyle w:val="ListParagraph"/>
        <w:numPr>
          <w:ilvl w:val="0"/>
          <w:numId w:val="1"/>
        </w:numPr>
        <w:spacing w:after="0" w:line="240" w:lineRule="auto"/>
        <w:rPr>
          <w:rFonts w:ascii="Calibri" w:hAnsi="Calibri" w:cs="Calibri"/>
          <w:b/>
          <w:bCs/>
          <w:sz w:val="24"/>
          <w:szCs w:val="24"/>
          <w:u w:val="single"/>
        </w:rPr>
      </w:pPr>
      <w:r w:rsidRPr="00427D08">
        <w:rPr>
          <w:rFonts w:ascii="Calibri" w:hAnsi="Calibri" w:cs="Calibri"/>
          <w:b/>
          <w:bCs/>
          <w:sz w:val="24"/>
          <w:szCs w:val="24"/>
          <w:u w:val="single"/>
        </w:rPr>
        <w:t>OPEN FORUM</w:t>
      </w:r>
    </w:p>
    <w:p w14:paraId="143519C1" w14:textId="77777777" w:rsidR="00102008" w:rsidRPr="00102008" w:rsidRDefault="00102008" w:rsidP="00102008">
      <w:pPr>
        <w:pStyle w:val="ListParagraph"/>
        <w:rPr>
          <w:rFonts w:ascii="Calibri" w:hAnsi="Calibri" w:cs="Calibri"/>
          <w:b/>
          <w:bCs/>
          <w:sz w:val="24"/>
          <w:szCs w:val="24"/>
          <w:u w:val="single"/>
        </w:rPr>
      </w:pPr>
    </w:p>
    <w:p w14:paraId="53A6CADA" w14:textId="2CD36B15" w:rsidR="00102008" w:rsidRPr="005B7FFE" w:rsidRDefault="005B7FFE" w:rsidP="00102008">
      <w:pPr>
        <w:pStyle w:val="ListParagraph"/>
        <w:numPr>
          <w:ilvl w:val="0"/>
          <w:numId w:val="1"/>
        </w:numPr>
        <w:spacing w:after="0" w:line="240" w:lineRule="auto"/>
        <w:rPr>
          <w:rFonts w:ascii="Calibri" w:hAnsi="Calibri" w:cs="Calibri"/>
          <w:b/>
          <w:bCs/>
          <w:sz w:val="28"/>
          <w:szCs w:val="28"/>
          <w:u w:val="single"/>
        </w:rPr>
      </w:pPr>
      <w:r w:rsidRPr="005B7FFE">
        <w:rPr>
          <w:rFonts w:ascii="Calibri" w:hAnsi="Calibri" w:cs="Calibri"/>
          <w:b/>
          <w:bCs/>
          <w:sz w:val="24"/>
          <w:szCs w:val="24"/>
          <w:u w:val="single"/>
        </w:rPr>
        <w:t>RESOLUTION</w:t>
      </w:r>
      <w:r w:rsidRPr="005B7FFE">
        <w:rPr>
          <w:rFonts w:ascii="Calibri" w:hAnsi="Calibri" w:cs="Calibri"/>
          <w:b/>
          <w:bCs/>
          <w:sz w:val="24"/>
          <w:szCs w:val="24"/>
        </w:rPr>
        <w:t xml:space="preserve"> (1) AUTHORIZING THE REDEMPTION OR DEFEASANCE OF THE OAKLAND-ALAMEDA COUNTY COLISEUM AUTHORITY LEASE REVENUE BONDS (OAKLAND COLISEUM ARENA PROJECT) NO LATER THAN JUNE 30, 2025, SUBJECT TO COMPLETION OF DUE DILIGENCE, EVALUATION AND ANALYSIS BY AUTHORITY STAFF, BOND COUNSEL, FINANCIAL ADVISORS AND OTHER CONSULTANTS AS NECESSARY TO COMPLETE THE TRANSACTION, PROVIDED THAT OAKLAND ACQUISITION COMPANY, LLC PAYS ALL COSTS AND EXPENSES ASSOCIATED WITH THE TRANSACTION; AND (2) AUTHORIZING THE EXECUTIVE DIRECTOR TO ENGAGE CONSULTANTS TO COMPLETE THE DUE DILIGENCE AND ANALYSIS AND RETURN TO THE BOARD FOR APPROVAL OF IMPLEMENTATION OF THE REDEMPTION OR DEFEASANCE</w:t>
      </w:r>
    </w:p>
    <w:p w14:paraId="23913807" w14:textId="77777777" w:rsidR="005B7FFE" w:rsidRPr="005B7FFE" w:rsidRDefault="005B7FFE" w:rsidP="005B7FFE">
      <w:pPr>
        <w:pStyle w:val="ListParagraph"/>
        <w:rPr>
          <w:rFonts w:ascii="Calibri" w:hAnsi="Calibri" w:cs="Calibri"/>
          <w:b/>
          <w:bCs/>
          <w:sz w:val="28"/>
          <w:szCs w:val="28"/>
          <w:u w:val="single"/>
        </w:rPr>
      </w:pPr>
    </w:p>
    <w:p w14:paraId="3BDCE02F" w14:textId="5DDCA139" w:rsidR="005B7FFE" w:rsidRPr="005B7FFE" w:rsidRDefault="005B7FFE" w:rsidP="00102008">
      <w:pPr>
        <w:pStyle w:val="ListParagraph"/>
        <w:numPr>
          <w:ilvl w:val="0"/>
          <w:numId w:val="1"/>
        </w:numPr>
        <w:spacing w:after="0" w:line="240" w:lineRule="auto"/>
        <w:rPr>
          <w:rFonts w:ascii="Calibri" w:hAnsi="Calibri" w:cs="Calibri"/>
          <w:b/>
          <w:bCs/>
          <w:sz w:val="24"/>
          <w:szCs w:val="24"/>
          <w:u w:val="single"/>
        </w:rPr>
      </w:pPr>
      <w:r w:rsidRPr="005B7FFE">
        <w:rPr>
          <w:rFonts w:ascii="Calibri" w:hAnsi="Calibri" w:cs="Calibri"/>
          <w:b/>
          <w:bCs/>
          <w:sz w:val="24"/>
          <w:szCs w:val="24"/>
          <w:u w:val="single"/>
        </w:rPr>
        <w:t>ADJOURNMENT</w:t>
      </w:r>
    </w:p>
    <w:p w14:paraId="01470B1F" w14:textId="77777777" w:rsidR="00102008" w:rsidRPr="005B7FFE" w:rsidRDefault="00102008">
      <w:pPr>
        <w:rPr>
          <w:rFonts w:ascii="Calibri" w:hAnsi="Calibri" w:cs="Calibri"/>
          <w:b/>
          <w:bCs/>
          <w:sz w:val="24"/>
          <w:szCs w:val="24"/>
        </w:rPr>
      </w:pPr>
    </w:p>
    <w:sectPr w:rsidR="00102008" w:rsidRPr="005B7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1114"/>
    <w:multiLevelType w:val="hybridMultilevel"/>
    <w:tmpl w:val="E0B2D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1337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08"/>
    <w:rsid w:val="000F49BC"/>
    <w:rsid w:val="00102008"/>
    <w:rsid w:val="002A617B"/>
    <w:rsid w:val="003253DB"/>
    <w:rsid w:val="005B7FFE"/>
    <w:rsid w:val="00B4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070F"/>
  <w15:chartTrackingRefBased/>
  <w15:docId w15:val="{2E825C25-9D7A-402C-A92D-ABF9E9AB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008"/>
    <w:pPr>
      <w:spacing w:line="259" w:lineRule="auto"/>
    </w:pPr>
    <w:rPr>
      <w:kern w:val="0"/>
      <w:sz w:val="22"/>
      <w:szCs w:val="22"/>
      <w14:ligatures w14:val="none"/>
    </w:rPr>
  </w:style>
  <w:style w:type="paragraph" w:styleId="Heading1">
    <w:name w:val="heading 1"/>
    <w:basedOn w:val="Normal"/>
    <w:next w:val="Normal"/>
    <w:link w:val="Heading1Char"/>
    <w:uiPriority w:val="9"/>
    <w:qFormat/>
    <w:rsid w:val="001020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0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0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0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0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0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0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0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0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0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0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0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0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0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0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0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0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008"/>
    <w:rPr>
      <w:rFonts w:eastAsiaTheme="majorEastAsia" w:cstheme="majorBidi"/>
      <w:color w:val="272727" w:themeColor="text1" w:themeTint="D8"/>
    </w:rPr>
  </w:style>
  <w:style w:type="paragraph" w:styleId="Title">
    <w:name w:val="Title"/>
    <w:basedOn w:val="Normal"/>
    <w:next w:val="Normal"/>
    <w:link w:val="TitleChar"/>
    <w:uiPriority w:val="10"/>
    <w:qFormat/>
    <w:rsid w:val="001020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0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0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0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008"/>
    <w:pPr>
      <w:spacing w:before="160"/>
      <w:jc w:val="center"/>
    </w:pPr>
    <w:rPr>
      <w:i/>
      <w:iCs/>
      <w:color w:val="404040" w:themeColor="text1" w:themeTint="BF"/>
    </w:rPr>
  </w:style>
  <w:style w:type="character" w:customStyle="1" w:styleId="QuoteChar">
    <w:name w:val="Quote Char"/>
    <w:basedOn w:val="DefaultParagraphFont"/>
    <w:link w:val="Quote"/>
    <w:uiPriority w:val="29"/>
    <w:rsid w:val="00102008"/>
    <w:rPr>
      <w:i/>
      <w:iCs/>
      <w:color w:val="404040" w:themeColor="text1" w:themeTint="BF"/>
    </w:rPr>
  </w:style>
  <w:style w:type="paragraph" w:styleId="ListParagraph">
    <w:name w:val="List Paragraph"/>
    <w:basedOn w:val="Normal"/>
    <w:uiPriority w:val="34"/>
    <w:qFormat/>
    <w:rsid w:val="00102008"/>
    <w:pPr>
      <w:ind w:left="720"/>
      <w:contextualSpacing/>
    </w:pPr>
  </w:style>
  <w:style w:type="character" w:styleId="IntenseEmphasis">
    <w:name w:val="Intense Emphasis"/>
    <w:basedOn w:val="DefaultParagraphFont"/>
    <w:uiPriority w:val="21"/>
    <w:qFormat/>
    <w:rsid w:val="00102008"/>
    <w:rPr>
      <w:i/>
      <w:iCs/>
      <w:color w:val="0F4761" w:themeColor="accent1" w:themeShade="BF"/>
    </w:rPr>
  </w:style>
  <w:style w:type="paragraph" w:styleId="IntenseQuote">
    <w:name w:val="Intense Quote"/>
    <w:basedOn w:val="Normal"/>
    <w:next w:val="Normal"/>
    <w:link w:val="IntenseQuoteChar"/>
    <w:uiPriority w:val="30"/>
    <w:qFormat/>
    <w:rsid w:val="00102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008"/>
    <w:rPr>
      <w:i/>
      <w:iCs/>
      <w:color w:val="0F4761" w:themeColor="accent1" w:themeShade="BF"/>
    </w:rPr>
  </w:style>
  <w:style w:type="character" w:styleId="IntenseReference">
    <w:name w:val="Intense Reference"/>
    <w:basedOn w:val="DefaultParagraphFont"/>
    <w:uiPriority w:val="32"/>
    <w:qFormat/>
    <w:rsid w:val="00102008"/>
    <w:rPr>
      <w:b/>
      <w:bCs/>
      <w:smallCaps/>
      <w:color w:val="0F4761" w:themeColor="accent1" w:themeShade="BF"/>
      <w:spacing w:val="5"/>
    </w:rPr>
  </w:style>
  <w:style w:type="paragraph" w:styleId="NoSpacing">
    <w:name w:val="No Spacing"/>
    <w:uiPriority w:val="1"/>
    <w:qFormat/>
    <w:rsid w:val="0010200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3375346453?pwd=wSJ3v62P4U8yhLj2hRiSWctsTBC17Q.XkFKDXhhHOyrxxc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2421</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Savage</dc:creator>
  <cp:keywords/>
  <dc:description/>
  <cp:lastModifiedBy>Larry Savage</cp:lastModifiedBy>
  <cp:revision>1</cp:revision>
  <cp:lastPrinted>2024-11-03T02:47:00Z</cp:lastPrinted>
  <dcterms:created xsi:type="dcterms:W3CDTF">2024-10-31T22:13:00Z</dcterms:created>
  <dcterms:modified xsi:type="dcterms:W3CDTF">2024-11-03T03:00:00Z</dcterms:modified>
</cp:coreProperties>
</file>